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45" w:rsidRPr="00520B4C" w:rsidRDefault="00E11093" w:rsidP="00520B4C">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44.8pt;margin-top:28.65pt;width:276.1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520B4C" w:rsidRPr="00FD154A" w:rsidRDefault="00520B4C" w:rsidP="00520B4C">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Media Protection Policy Template</w:t>
                  </w:r>
                </w:p>
              </w:txbxContent>
            </v:textbox>
          </v:shape>
        </w:pict>
      </w:r>
    </w:p>
    <w:p w:rsidR="002829BA" w:rsidRDefault="002829BA" w:rsidP="00BA6FA6">
      <w:pPr>
        <w:pStyle w:val="Heading1"/>
        <w:rPr>
          <w:rFonts w:ascii="Rajdhani" w:hAnsi="Rajdhani" w:cs="Rajdhani"/>
          <w:color w:val="auto"/>
          <w:sz w:val="24"/>
          <w:szCs w:val="24"/>
        </w:rPr>
      </w:pPr>
    </w:p>
    <w:p w:rsidR="001E0B45" w:rsidRPr="00520B4C" w:rsidRDefault="001E0B45" w:rsidP="00BA6FA6">
      <w:pPr>
        <w:pStyle w:val="Heading1"/>
        <w:rPr>
          <w:rFonts w:ascii="Rajdhani" w:hAnsi="Rajdhani" w:cs="Rajdhani"/>
          <w:color w:val="auto"/>
          <w:spacing w:val="-3"/>
          <w:sz w:val="24"/>
          <w:szCs w:val="24"/>
        </w:rPr>
      </w:pPr>
      <w:r w:rsidRPr="00520B4C">
        <w:rPr>
          <w:rFonts w:ascii="Rajdhani" w:hAnsi="Rajdhani" w:cs="Rajdhani"/>
          <w:color w:val="auto"/>
          <w:sz w:val="24"/>
          <w:szCs w:val="24"/>
        </w:rPr>
        <w:t>PURPOSE</w:t>
      </w:r>
    </w:p>
    <w:p w:rsidR="00D52442" w:rsidRPr="00520B4C" w:rsidRDefault="00D52442" w:rsidP="00D52442">
      <w:pPr>
        <w:suppressAutoHyphens/>
        <w:rPr>
          <w:rFonts w:ascii="Roboto" w:hAnsi="Roboto"/>
          <w:spacing w:val="-3"/>
          <w:sz w:val="20"/>
        </w:rPr>
      </w:pPr>
      <w:r w:rsidRPr="00520B4C">
        <w:rPr>
          <w:rFonts w:ascii="Roboto" w:hAnsi="Roboto"/>
          <w:spacing w:val="-3"/>
          <w:sz w:val="20"/>
        </w:rPr>
        <w:t>The purpose of this policy is to create a prescriptive set of process and procedures, aligned with applicable COV IT security policy and stand</w:t>
      </w:r>
      <w:bookmarkStart w:id="0" w:name="_GoBack"/>
      <w:bookmarkEnd w:id="0"/>
      <w:r w:rsidRPr="00520B4C">
        <w:rPr>
          <w:rFonts w:ascii="Roboto" w:hAnsi="Roboto"/>
          <w:spacing w:val="-3"/>
          <w:sz w:val="20"/>
        </w:rPr>
        <w:t>ards</w:t>
      </w:r>
      <w:r w:rsidR="00C914F6" w:rsidRPr="00520B4C">
        <w:rPr>
          <w:rFonts w:ascii="Roboto" w:hAnsi="Roboto"/>
          <w:spacing w:val="-3"/>
          <w:sz w:val="20"/>
        </w:rPr>
        <w:t>, to ensure that “</w:t>
      </w:r>
      <w:r w:rsidR="00520B4C" w:rsidRPr="00520B4C">
        <w:rPr>
          <w:rFonts w:ascii="Roboto" w:hAnsi="Roboto"/>
          <w:spacing w:val="-3"/>
          <w:sz w:val="20"/>
        </w:rPr>
        <w:t>YOUR AGENCY NAME</w:t>
      </w:r>
      <w:r w:rsidR="00C914F6" w:rsidRPr="00520B4C">
        <w:rPr>
          <w:rFonts w:ascii="Roboto" w:hAnsi="Roboto"/>
          <w:spacing w:val="-3"/>
          <w:sz w:val="20"/>
        </w:rPr>
        <w:t xml:space="preserve">” </w:t>
      </w:r>
      <w:r w:rsidRPr="00520B4C">
        <w:rPr>
          <w:rFonts w:ascii="Roboto" w:hAnsi="Roboto"/>
          <w:spacing w:val="-3"/>
          <w:sz w:val="20"/>
        </w:rPr>
        <w:t xml:space="preserve">develops, disseminates, and updates the </w:t>
      </w:r>
      <w:r w:rsidR="00D25915" w:rsidRPr="00520B4C">
        <w:rPr>
          <w:rFonts w:ascii="Roboto" w:hAnsi="Roboto"/>
          <w:spacing w:val="-3"/>
          <w:sz w:val="20"/>
        </w:rPr>
        <w:t>IT</w:t>
      </w:r>
      <w:r w:rsidR="0066464E" w:rsidRPr="00520B4C">
        <w:rPr>
          <w:rFonts w:ascii="Roboto" w:hAnsi="Roboto"/>
          <w:spacing w:val="-3"/>
          <w:sz w:val="20"/>
        </w:rPr>
        <w:t xml:space="preserve"> </w:t>
      </w:r>
      <w:r w:rsidR="00D96F0B" w:rsidRPr="00520B4C">
        <w:rPr>
          <w:rFonts w:ascii="Roboto" w:hAnsi="Roboto"/>
          <w:spacing w:val="-3"/>
          <w:sz w:val="20"/>
        </w:rPr>
        <w:t>Media Protection</w:t>
      </w:r>
      <w:r w:rsidRPr="00520B4C">
        <w:rPr>
          <w:rFonts w:ascii="Roboto" w:hAnsi="Roboto"/>
          <w:spacing w:val="-3"/>
          <w:sz w:val="20"/>
        </w:rPr>
        <w:t xml:space="preserve"> </w:t>
      </w:r>
      <w:r w:rsidR="00D25915" w:rsidRPr="00520B4C">
        <w:rPr>
          <w:rFonts w:ascii="Roboto" w:hAnsi="Roboto"/>
          <w:spacing w:val="-3"/>
          <w:sz w:val="20"/>
        </w:rPr>
        <w:t>P</w:t>
      </w:r>
      <w:r w:rsidRPr="00520B4C">
        <w:rPr>
          <w:rFonts w:ascii="Roboto" w:hAnsi="Roboto"/>
          <w:spacing w:val="-3"/>
          <w:sz w:val="20"/>
        </w:rPr>
        <w:t xml:space="preserve">olicy. This policy and procedure establishes the minimum requirements for the </w:t>
      </w:r>
      <w:r w:rsidR="00D96F0B" w:rsidRPr="00520B4C">
        <w:rPr>
          <w:rFonts w:ascii="Roboto" w:hAnsi="Roboto"/>
          <w:spacing w:val="-3"/>
          <w:sz w:val="20"/>
        </w:rPr>
        <w:t>IT Media Protection</w:t>
      </w:r>
      <w:r w:rsidR="0066464E" w:rsidRPr="00520B4C">
        <w:rPr>
          <w:rFonts w:ascii="Roboto" w:hAnsi="Roboto"/>
          <w:spacing w:val="-3"/>
          <w:sz w:val="20"/>
        </w:rPr>
        <w:t xml:space="preserve"> </w:t>
      </w:r>
      <w:r w:rsidR="0096060F" w:rsidRPr="00520B4C">
        <w:rPr>
          <w:rFonts w:ascii="Roboto" w:hAnsi="Roboto"/>
          <w:spacing w:val="-3"/>
          <w:sz w:val="20"/>
        </w:rPr>
        <w:t>Policy.</w:t>
      </w:r>
    </w:p>
    <w:p w:rsidR="00E4083F" w:rsidRPr="00520B4C" w:rsidRDefault="00E4083F" w:rsidP="00D52442">
      <w:pPr>
        <w:suppressAutoHyphens/>
        <w:rPr>
          <w:rFonts w:ascii="Roboto" w:hAnsi="Roboto"/>
          <w:spacing w:val="-3"/>
          <w:sz w:val="20"/>
        </w:rPr>
      </w:pPr>
    </w:p>
    <w:p w:rsidR="00D52442" w:rsidRPr="00276B90" w:rsidRDefault="00D52442" w:rsidP="00D52442">
      <w:pPr>
        <w:suppressAutoHyphens/>
        <w:rPr>
          <w:rFonts w:ascii="Verdana" w:hAnsi="Verdana"/>
          <w:spacing w:val="-3"/>
          <w:sz w:val="20"/>
        </w:rPr>
      </w:pPr>
      <w:r w:rsidRPr="00520B4C">
        <w:rPr>
          <w:rFonts w:ascii="Roboto" w:hAnsi="Roboto"/>
          <w:spacing w:val="-3"/>
          <w:sz w:val="20"/>
        </w:rPr>
        <w:t>This policy is intended to meet the control requiremen</w:t>
      </w:r>
      <w:r w:rsidR="0066464E" w:rsidRPr="00520B4C">
        <w:rPr>
          <w:rFonts w:ascii="Roboto" w:hAnsi="Roboto"/>
          <w:spacing w:val="-3"/>
          <w:sz w:val="20"/>
        </w:rPr>
        <w:t>ts outlined in</w:t>
      </w:r>
      <w:r w:rsidR="00F7609A" w:rsidRPr="00520B4C">
        <w:rPr>
          <w:rFonts w:ascii="Roboto" w:hAnsi="Roboto"/>
          <w:spacing w:val="-3"/>
          <w:sz w:val="20"/>
        </w:rPr>
        <w:t xml:space="preserve"> SEC</w:t>
      </w:r>
      <w:r w:rsidR="00D96F0B" w:rsidRPr="00520B4C">
        <w:rPr>
          <w:rFonts w:ascii="Roboto" w:hAnsi="Roboto"/>
          <w:spacing w:val="-3"/>
          <w:sz w:val="20"/>
        </w:rPr>
        <w:t>501, Section 8.10</w:t>
      </w:r>
      <w:r w:rsidRPr="00520B4C">
        <w:rPr>
          <w:rFonts w:ascii="Roboto" w:hAnsi="Roboto"/>
          <w:spacing w:val="-3"/>
          <w:sz w:val="20"/>
        </w:rPr>
        <w:t xml:space="preserve"> </w:t>
      </w:r>
      <w:r w:rsidR="00D96F0B" w:rsidRPr="00520B4C">
        <w:rPr>
          <w:rFonts w:ascii="Roboto" w:hAnsi="Roboto"/>
          <w:spacing w:val="-3"/>
          <w:sz w:val="20"/>
        </w:rPr>
        <w:t>Media Protection Family,</w:t>
      </w:r>
      <w:r w:rsidR="0075038F" w:rsidRPr="00520B4C">
        <w:rPr>
          <w:rFonts w:ascii="Roboto" w:hAnsi="Roboto"/>
          <w:spacing w:val="-3"/>
          <w:sz w:val="20"/>
        </w:rPr>
        <w:t xml:space="preserve"> Controls</w:t>
      </w:r>
      <w:r w:rsidRPr="00520B4C">
        <w:rPr>
          <w:rFonts w:ascii="Roboto" w:hAnsi="Roboto"/>
          <w:spacing w:val="-3"/>
          <w:sz w:val="20"/>
        </w:rPr>
        <w:t xml:space="preserve"> </w:t>
      </w:r>
      <w:r w:rsidR="00D96F0B" w:rsidRPr="00520B4C">
        <w:rPr>
          <w:rFonts w:ascii="Roboto" w:hAnsi="Roboto"/>
          <w:spacing w:val="-3"/>
          <w:sz w:val="20"/>
        </w:rPr>
        <w:t>MP-1 through MP</w:t>
      </w:r>
      <w:r w:rsidR="001F27BC" w:rsidRPr="00520B4C">
        <w:rPr>
          <w:rFonts w:ascii="Roboto" w:hAnsi="Roboto"/>
          <w:spacing w:val="-3"/>
          <w:sz w:val="20"/>
        </w:rPr>
        <w:t>-6</w:t>
      </w:r>
      <w:r w:rsidR="00D96F0B" w:rsidRPr="00520B4C">
        <w:rPr>
          <w:rFonts w:ascii="Roboto" w:hAnsi="Roboto"/>
          <w:spacing w:val="-3"/>
          <w:sz w:val="20"/>
        </w:rPr>
        <w:t>, to inclu</w:t>
      </w:r>
      <w:r w:rsidR="00574596" w:rsidRPr="00520B4C">
        <w:rPr>
          <w:rFonts w:ascii="Roboto" w:hAnsi="Roboto"/>
          <w:spacing w:val="-3"/>
          <w:sz w:val="20"/>
        </w:rPr>
        <w:t>de specific requirements for the Commonwealth of Virginia</w:t>
      </w:r>
      <w:r w:rsidR="00D96F0B" w:rsidRPr="00520B4C">
        <w:rPr>
          <w:rFonts w:ascii="Roboto" w:hAnsi="Roboto"/>
          <w:spacing w:val="-3"/>
          <w:sz w:val="20"/>
        </w:rPr>
        <w:t>.</w:t>
      </w:r>
    </w:p>
    <w:p w:rsidR="00CF3914" w:rsidRPr="00520B4C" w:rsidRDefault="001E0B45" w:rsidP="00BA6FA6">
      <w:pPr>
        <w:pStyle w:val="Heading1"/>
        <w:rPr>
          <w:rFonts w:ascii="Rajdhani" w:hAnsi="Rajdhani" w:cs="Rajdhani"/>
          <w:color w:val="auto"/>
          <w:sz w:val="24"/>
          <w:szCs w:val="24"/>
        </w:rPr>
      </w:pPr>
      <w:r w:rsidRPr="00520B4C">
        <w:rPr>
          <w:rFonts w:ascii="Rajdhani" w:hAnsi="Rajdhani" w:cs="Rajdhani"/>
          <w:color w:val="auto"/>
          <w:sz w:val="24"/>
          <w:szCs w:val="24"/>
        </w:rPr>
        <w:t>SCOPE</w:t>
      </w:r>
    </w:p>
    <w:p w:rsidR="00152A43" w:rsidRPr="00520B4C" w:rsidRDefault="00152A43" w:rsidP="00152A43">
      <w:pPr>
        <w:suppressAutoHyphens/>
        <w:rPr>
          <w:rFonts w:ascii="Roboto" w:hAnsi="Roboto"/>
          <w:spacing w:val="-3"/>
          <w:sz w:val="20"/>
        </w:rPr>
      </w:pPr>
      <w:r w:rsidRPr="00520B4C">
        <w:rPr>
          <w:rFonts w:ascii="Roboto" w:hAnsi="Roboto"/>
          <w:spacing w:val="-3"/>
          <w:sz w:val="20"/>
        </w:rPr>
        <w:t xml:space="preserve">All </w:t>
      </w:r>
      <w:r w:rsidR="00C914F6" w:rsidRPr="00520B4C">
        <w:rPr>
          <w:rFonts w:ascii="Roboto" w:hAnsi="Roboto"/>
          <w:spacing w:val="-3"/>
          <w:sz w:val="20"/>
        </w:rPr>
        <w:t>“</w:t>
      </w:r>
      <w:r w:rsidR="00520B4C" w:rsidRPr="00520B4C">
        <w:rPr>
          <w:rFonts w:ascii="Roboto" w:hAnsi="Roboto"/>
          <w:spacing w:val="-3"/>
          <w:sz w:val="20"/>
        </w:rPr>
        <w:t>YOUR AGENCY NAME</w:t>
      </w:r>
      <w:r w:rsidR="00C914F6" w:rsidRPr="00520B4C">
        <w:rPr>
          <w:rFonts w:ascii="Roboto" w:hAnsi="Roboto"/>
          <w:spacing w:val="-3"/>
          <w:sz w:val="20"/>
        </w:rPr>
        <w:t>”</w:t>
      </w:r>
      <w:r w:rsidRPr="00520B4C">
        <w:rPr>
          <w:rFonts w:ascii="Roboto" w:hAnsi="Roboto"/>
          <w:spacing w:val="-3"/>
          <w:sz w:val="20"/>
        </w:rPr>
        <w:t xml:space="preserve"> employees (classified, hourly, or business partners)</w:t>
      </w:r>
      <w:r w:rsidR="00757907" w:rsidRPr="00520B4C">
        <w:rPr>
          <w:rFonts w:ascii="Roboto" w:hAnsi="Roboto"/>
          <w:spacing w:val="-3"/>
          <w:sz w:val="20"/>
        </w:rPr>
        <w:t xml:space="preserve"> as well as a</w:t>
      </w:r>
      <w:r w:rsidRPr="00520B4C">
        <w:rPr>
          <w:rFonts w:ascii="Roboto" w:hAnsi="Roboto"/>
          <w:spacing w:val="-3"/>
          <w:sz w:val="20"/>
        </w:rPr>
        <w:t xml:space="preserve">ll </w:t>
      </w:r>
      <w:r w:rsidR="00C914F6" w:rsidRPr="00520B4C">
        <w:rPr>
          <w:rFonts w:ascii="Roboto" w:hAnsi="Roboto"/>
          <w:spacing w:val="-3"/>
          <w:sz w:val="20"/>
        </w:rPr>
        <w:t>“</w:t>
      </w:r>
      <w:r w:rsidR="00520B4C" w:rsidRPr="00520B4C">
        <w:rPr>
          <w:rFonts w:ascii="Roboto" w:hAnsi="Roboto"/>
          <w:spacing w:val="-3"/>
          <w:sz w:val="20"/>
        </w:rPr>
        <w:t>YOUR AGENCY NAME</w:t>
      </w:r>
      <w:r w:rsidR="00C914F6" w:rsidRPr="00520B4C">
        <w:rPr>
          <w:rFonts w:ascii="Roboto" w:hAnsi="Roboto"/>
          <w:spacing w:val="-3"/>
          <w:sz w:val="20"/>
        </w:rPr>
        <w:t>”</w:t>
      </w:r>
      <w:r w:rsidRPr="00520B4C">
        <w:rPr>
          <w:rFonts w:ascii="Roboto" w:hAnsi="Roboto"/>
          <w:spacing w:val="-3"/>
          <w:sz w:val="20"/>
        </w:rPr>
        <w:t xml:space="preserve"> systems classified as sensitive</w:t>
      </w:r>
      <w:r w:rsidR="007519F6" w:rsidRPr="00520B4C">
        <w:rPr>
          <w:rFonts w:ascii="Roboto" w:hAnsi="Roboto"/>
          <w:spacing w:val="-3"/>
          <w:sz w:val="20"/>
        </w:rPr>
        <w:t>.</w:t>
      </w:r>
    </w:p>
    <w:p w:rsidR="00CF3914" w:rsidRPr="00520B4C" w:rsidRDefault="00CF3914" w:rsidP="00CF3914">
      <w:pPr>
        <w:pStyle w:val="Heading1"/>
        <w:rPr>
          <w:rFonts w:ascii="Rajdhani" w:hAnsi="Rajdhani" w:cs="Rajdhani"/>
          <w:sz w:val="24"/>
          <w:szCs w:val="24"/>
        </w:rPr>
      </w:pPr>
      <w:r w:rsidRPr="00520B4C">
        <w:rPr>
          <w:rFonts w:ascii="Rajdhani" w:hAnsi="Rajdhani" w:cs="Rajdhani"/>
          <w:color w:val="auto"/>
          <w:sz w:val="24"/>
          <w:szCs w:val="24"/>
        </w:rPr>
        <w:t>ACRONYMS</w:t>
      </w:r>
    </w:p>
    <w:p w:rsidR="00962962" w:rsidRPr="00520B4C" w:rsidRDefault="00897D8E" w:rsidP="00897D8E">
      <w:pPr>
        <w:tabs>
          <w:tab w:val="left" w:pos="1440"/>
        </w:tabs>
        <w:ind w:left="1800" w:hanging="1800"/>
        <w:rPr>
          <w:rFonts w:ascii="Roboto" w:hAnsi="Roboto"/>
          <w:sz w:val="20"/>
        </w:rPr>
      </w:pPr>
      <w:r w:rsidRPr="00520B4C">
        <w:rPr>
          <w:rFonts w:ascii="Roboto" w:hAnsi="Roboto"/>
          <w:sz w:val="20"/>
        </w:rPr>
        <w:t>CIO:</w:t>
      </w:r>
      <w:r w:rsidRPr="00520B4C">
        <w:rPr>
          <w:rFonts w:ascii="Roboto" w:hAnsi="Roboto"/>
          <w:sz w:val="20"/>
        </w:rPr>
        <w:tab/>
      </w:r>
      <w:r w:rsidR="00CF3914" w:rsidRPr="00520B4C">
        <w:rPr>
          <w:rFonts w:ascii="Roboto" w:hAnsi="Roboto"/>
          <w:sz w:val="20"/>
        </w:rPr>
        <w:t>C</w:t>
      </w:r>
      <w:r w:rsidR="00B4158C" w:rsidRPr="00520B4C">
        <w:rPr>
          <w:rFonts w:ascii="Roboto" w:hAnsi="Roboto"/>
          <w:sz w:val="20"/>
        </w:rPr>
        <w:t>hief Information Officer</w:t>
      </w:r>
    </w:p>
    <w:p w:rsidR="00B4158C" w:rsidRPr="00520B4C" w:rsidRDefault="00B4158C" w:rsidP="00897D8E">
      <w:pPr>
        <w:tabs>
          <w:tab w:val="left" w:pos="1440"/>
        </w:tabs>
        <w:rPr>
          <w:rFonts w:ascii="Roboto" w:hAnsi="Roboto" w:cs="Arial"/>
          <w:sz w:val="20"/>
        </w:rPr>
      </w:pPr>
      <w:r w:rsidRPr="00520B4C">
        <w:rPr>
          <w:rFonts w:ascii="Roboto" w:hAnsi="Roboto"/>
          <w:sz w:val="20"/>
        </w:rPr>
        <w:t>COV:</w:t>
      </w:r>
      <w:r w:rsidRPr="00520B4C">
        <w:rPr>
          <w:rFonts w:ascii="Roboto" w:hAnsi="Roboto"/>
          <w:sz w:val="20"/>
        </w:rPr>
        <w:tab/>
        <w:t>Commonwealth of Virginia</w:t>
      </w:r>
    </w:p>
    <w:p w:rsidR="00B4158C" w:rsidRPr="00520B4C" w:rsidRDefault="00B4158C" w:rsidP="00897D8E">
      <w:pPr>
        <w:tabs>
          <w:tab w:val="left" w:pos="1440"/>
        </w:tabs>
        <w:rPr>
          <w:rFonts w:ascii="Roboto" w:hAnsi="Roboto" w:cs="Arial"/>
          <w:sz w:val="20"/>
        </w:rPr>
      </w:pPr>
      <w:r w:rsidRPr="00520B4C">
        <w:rPr>
          <w:rFonts w:ascii="Roboto" w:hAnsi="Roboto" w:cs="Arial"/>
          <w:sz w:val="20"/>
        </w:rPr>
        <w:t>CSRM:</w:t>
      </w:r>
      <w:r w:rsidR="00CF3914" w:rsidRPr="00520B4C">
        <w:rPr>
          <w:rFonts w:ascii="Roboto" w:hAnsi="Roboto" w:cs="Arial"/>
          <w:sz w:val="20"/>
        </w:rPr>
        <w:tab/>
      </w:r>
      <w:r w:rsidRPr="00520B4C">
        <w:rPr>
          <w:rFonts w:ascii="Roboto" w:hAnsi="Roboto" w:cs="Arial"/>
          <w:sz w:val="20"/>
        </w:rPr>
        <w:t>Commonwealth Security and Risk Management</w:t>
      </w:r>
    </w:p>
    <w:p w:rsidR="00962962" w:rsidRPr="00520B4C" w:rsidRDefault="00F225CE" w:rsidP="00897D8E">
      <w:pPr>
        <w:tabs>
          <w:tab w:val="left" w:pos="1440"/>
        </w:tabs>
        <w:rPr>
          <w:rFonts w:ascii="Roboto" w:hAnsi="Roboto" w:cs="Arial"/>
          <w:sz w:val="20"/>
        </w:rPr>
      </w:pPr>
      <w:r w:rsidRPr="00520B4C">
        <w:rPr>
          <w:rFonts w:ascii="Roboto" w:hAnsi="Roboto"/>
          <w:sz w:val="20"/>
        </w:rPr>
        <w:t xml:space="preserve">ISO: </w:t>
      </w:r>
      <w:r w:rsidRPr="00520B4C">
        <w:rPr>
          <w:rFonts w:ascii="Roboto" w:hAnsi="Roboto"/>
          <w:sz w:val="20"/>
        </w:rPr>
        <w:tab/>
      </w:r>
      <w:r w:rsidR="00962962" w:rsidRPr="00520B4C">
        <w:rPr>
          <w:rFonts w:ascii="Roboto" w:hAnsi="Roboto"/>
          <w:sz w:val="20"/>
        </w:rPr>
        <w:t>Information Security Officer</w:t>
      </w:r>
    </w:p>
    <w:p w:rsidR="00B4158C" w:rsidRPr="00520B4C" w:rsidRDefault="00B4158C" w:rsidP="00897D8E">
      <w:pPr>
        <w:tabs>
          <w:tab w:val="left" w:pos="1440"/>
        </w:tabs>
        <w:rPr>
          <w:rFonts w:ascii="Roboto" w:hAnsi="Roboto" w:cs="Arial"/>
          <w:sz w:val="20"/>
        </w:rPr>
      </w:pPr>
      <w:r w:rsidRPr="00520B4C">
        <w:rPr>
          <w:rFonts w:ascii="Roboto" w:hAnsi="Roboto" w:cs="Arial"/>
          <w:sz w:val="20"/>
        </w:rPr>
        <w:t>IT:</w:t>
      </w:r>
      <w:r w:rsidRPr="00520B4C">
        <w:rPr>
          <w:rFonts w:ascii="Roboto" w:hAnsi="Roboto" w:cs="Arial"/>
          <w:sz w:val="20"/>
        </w:rPr>
        <w:tab/>
        <w:t>Information Technology</w:t>
      </w:r>
    </w:p>
    <w:p w:rsidR="00B4158C" w:rsidRPr="00520B4C" w:rsidRDefault="00B4158C" w:rsidP="00897D8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520B4C">
        <w:rPr>
          <w:rFonts w:ascii="Roboto" w:hAnsi="Roboto" w:cs="Arial"/>
          <w:sz w:val="20"/>
        </w:rPr>
        <w:t>ITRM:</w:t>
      </w:r>
      <w:r w:rsidR="00897D8E" w:rsidRPr="00520B4C">
        <w:rPr>
          <w:rFonts w:ascii="Roboto" w:hAnsi="Roboto" w:cs="Arial"/>
          <w:sz w:val="20"/>
        </w:rPr>
        <w:tab/>
      </w:r>
      <w:r w:rsidR="00897D8E" w:rsidRPr="00520B4C">
        <w:rPr>
          <w:rFonts w:ascii="Roboto" w:hAnsi="Roboto" w:cs="Arial"/>
          <w:sz w:val="20"/>
        </w:rPr>
        <w:tab/>
      </w:r>
      <w:r w:rsidRPr="00520B4C">
        <w:rPr>
          <w:rFonts w:ascii="Roboto" w:hAnsi="Roboto" w:cs="Arial"/>
          <w:sz w:val="20"/>
        </w:rPr>
        <w:t>Information Technology Resource Management</w:t>
      </w:r>
    </w:p>
    <w:p w:rsidR="00534F28" w:rsidRPr="00520B4C" w:rsidRDefault="00897D8E" w:rsidP="00897D8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520B4C">
        <w:rPr>
          <w:rFonts w:ascii="Roboto" w:hAnsi="Roboto" w:cs="Arial"/>
          <w:sz w:val="20"/>
        </w:rPr>
        <w:t>SEC501:</w:t>
      </w:r>
      <w:r w:rsidRPr="00520B4C">
        <w:rPr>
          <w:rFonts w:ascii="Roboto" w:hAnsi="Roboto" w:cs="Arial"/>
          <w:sz w:val="20"/>
        </w:rPr>
        <w:tab/>
      </w:r>
      <w:r w:rsidR="00F7609A" w:rsidRPr="00520B4C">
        <w:rPr>
          <w:rFonts w:ascii="Roboto" w:hAnsi="Roboto" w:cs="Arial"/>
          <w:sz w:val="20"/>
        </w:rPr>
        <w:t>Inf</w:t>
      </w:r>
      <w:r w:rsidR="00757907" w:rsidRPr="00520B4C">
        <w:rPr>
          <w:rFonts w:ascii="Roboto" w:hAnsi="Roboto" w:cs="Arial"/>
          <w:sz w:val="20"/>
        </w:rPr>
        <w:t>ormation Security Standard 501</w:t>
      </w:r>
    </w:p>
    <w:p w:rsidR="00B4158C" w:rsidRPr="00520B4C" w:rsidRDefault="00C914F6" w:rsidP="00897D8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520B4C">
        <w:rPr>
          <w:rFonts w:ascii="Roboto" w:hAnsi="Roboto" w:cs="Arial"/>
          <w:sz w:val="20"/>
        </w:rPr>
        <w:t>“</w:t>
      </w:r>
      <w:r w:rsidR="00520B4C" w:rsidRPr="00520B4C">
        <w:rPr>
          <w:rFonts w:ascii="Roboto" w:hAnsi="Roboto" w:cs="Arial"/>
          <w:sz w:val="20"/>
        </w:rPr>
        <w:t>YOUR AGENCY NAME</w:t>
      </w:r>
      <w:r w:rsidRPr="00520B4C">
        <w:rPr>
          <w:rFonts w:ascii="Roboto" w:hAnsi="Roboto" w:cs="Arial"/>
          <w:sz w:val="20"/>
        </w:rPr>
        <w:t>”</w:t>
      </w:r>
      <w:r w:rsidR="00897D8E" w:rsidRPr="00520B4C">
        <w:rPr>
          <w:rFonts w:ascii="Roboto" w:hAnsi="Roboto" w:cs="Arial"/>
          <w:sz w:val="20"/>
        </w:rPr>
        <w:t>:</w:t>
      </w:r>
      <w:r w:rsidR="00897D8E" w:rsidRPr="00520B4C">
        <w:rPr>
          <w:rFonts w:ascii="Roboto" w:hAnsi="Roboto" w:cs="Arial"/>
          <w:sz w:val="20"/>
        </w:rPr>
        <w:tab/>
      </w:r>
      <w:r w:rsidR="00897D8E" w:rsidRPr="00520B4C">
        <w:rPr>
          <w:rFonts w:ascii="Roboto" w:hAnsi="Roboto" w:cs="Arial"/>
          <w:sz w:val="20"/>
        </w:rPr>
        <w:tab/>
      </w:r>
      <w:r w:rsidRPr="00520B4C">
        <w:rPr>
          <w:rFonts w:ascii="Roboto" w:hAnsi="Roboto" w:cs="Arial"/>
          <w:sz w:val="20"/>
        </w:rPr>
        <w:t>“</w:t>
      </w:r>
      <w:r w:rsidR="00520B4C" w:rsidRPr="00520B4C">
        <w:rPr>
          <w:rFonts w:ascii="Roboto" w:hAnsi="Roboto" w:cs="Arial"/>
          <w:sz w:val="20"/>
        </w:rPr>
        <w:t>YOUR AGENCY NAME</w:t>
      </w:r>
      <w:r w:rsidRPr="00520B4C">
        <w:rPr>
          <w:rFonts w:ascii="Roboto" w:hAnsi="Roboto" w:cs="Arial"/>
          <w:sz w:val="20"/>
        </w:rPr>
        <w:t>”</w:t>
      </w:r>
    </w:p>
    <w:p w:rsidR="00BA6FA6" w:rsidRPr="00520B4C" w:rsidRDefault="00BA6FA6" w:rsidP="00BA6FA6">
      <w:pPr>
        <w:pStyle w:val="Heading1"/>
        <w:rPr>
          <w:rFonts w:ascii="Rajdhani" w:hAnsi="Rajdhani" w:cs="Rajdhani"/>
          <w:sz w:val="24"/>
          <w:szCs w:val="24"/>
        </w:rPr>
      </w:pPr>
      <w:r w:rsidRPr="00520B4C">
        <w:rPr>
          <w:rFonts w:ascii="Rajdhani" w:hAnsi="Rajdhani" w:cs="Rajdhani"/>
          <w:color w:val="auto"/>
          <w:sz w:val="24"/>
          <w:szCs w:val="24"/>
        </w:rPr>
        <w:t>DEFINITIONS</w:t>
      </w:r>
    </w:p>
    <w:p w:rsidR="00BA6FA6" w:rsidRPr="00520B4C" w:rsidRDefault="00E11093" w:rsidP="00BA6FA6">
      <w:pPr>
        <w:suppressAutoHyphens/>
        <w:rPr>
          <w:rFonts w:ascii="Roboto" w:hAnsi="Roboto" w:cs="Arial"/>
          <w:sz w:val="20"/>
        </w:rPr>
      </w:pPr>
      <w:hyperlink r:id="rId12" w:history="1">
        <w:r w:rsidR="00BA6FA6" w:rsidRPr="00520B4C">
          <w:rPr>
            <w:rStyle w:val="Hyperlink"/>
            <w:rFonts w:ascii="Roboto" w:hAnsi="Roboto" w:cs="Arial"/>
            <w:sz w:val="20"/>
          </w:rPr>
          <w:t>See COV ITRM Glossary</w:t>
        </w:r>
      </w:hyperlink>
    </w:p>
    <w:p w:rsidR="00BA6FA6" w:rsidRPr="00520B4C" w:rsidRDefault="00BA6FA6" w:rsidP="00BA6FA6">
      <w:pPr>
        <w:pStyle w:val="Heading1"/>
        <w:rPr>
          <w:rFonts w:ascii="Rajdhani" w:hAnsi="Rajdhani" w:cs="Rajdhani"/>
          <w:sz w:val="24"/>
          <w:szCs w:val="24"/>
        </w:rPr>
      </w:pPr>
      <w:r w:rsidRPr="00520B4C">
        <w:rPr>
          <w:rFonts w:ascii="Rajdhani" w:hAnsi="Rajdhani" w:cs="Rajdhani"/>
          <w:color w:val="auto"/>
          <w:sz w:val="24"/>
          <w:szCs w:val="24"/>
        </w:rPr>
        <w:t>BACKGROUND</w:t>
      </w:r>
    </w:p>
    <w:p w:rsidR="00152A43" w:rsidRPr="00520B4C" w:rsidRDefault="00152A43" w:rsidP="00152A43">
      <w:pPr>
        <w:suppressAutoHyphens/>
        <w:rPr>
          <w:rFonts w:ascii="Roboto" w:hAnsi="Roboto" w:cs="Arial"/>
          <w:sz w:val="20"/>
        </w:rPr>
      </w:pPr>
      <w:r w:rsidRPr="00520B4C">
        <w:rPr>
          <w:rFonts w:ascii="Roboto" w:hAnsi="Roboto" w:cs="Arial"/>
          <w:sz w:val="20"/>
        </w:rPr>
        <w:t xml:space="preserve">The </w:t>
      </w:r>
      <w:r w:rsidR="0096060F" w:rsidRPr="00520B4C">
        <w:rPr>
          <w:rFonts w:ascii="Roboto" w:hAnsi="Roboto" w:cs="Arial"/>
          <w:sz w:val="20"/>
        </w:rPr>
        <w:t xml:space="preserve">IT </w:t>
      </w:r>
      <w:r w:rsidR="001A250B" w:rsidRPr="00520B4C">
        <w:rPr>
          <w:rFonts w:ascii="Roboto" w:hAnsi="Roboto" w:cs="Arial"/>
          <w:sz w:val="20"/>
        </w:rPr>
        <w:t>Media Protection</w:t>
      </w:r>
      <w:r w:rsidRPr="00520B4C">
        <w:rPr>
          <w:rFonts w:ascii="Roboto" w:hAnsi="Roboto" w:cs="Arial"/>
          <w:sz w:val="20"/>
        </w:rPr>
        <w:t xml:space="preserve"> </w:t>
      </w:r>
      <w:r w:rsidR="0096060F" w:rsidRPr="00520B4C">
        <w:rPr>
          <w:rFonts w:ascii="Roboto" w:hAnsi="Roboto" w:cs="Arial"/>
          <w:sz w:val="20"/>
        </w:rPr>
        <w:t>P</w:t>
      </w:r>
      <w:r w:rsidRPr="00520B4C">
        <w:rPr>
          <w:rFonts w:ascii="Roboto" w:hAnsi="Roboto" w:cs="Arial"/>
          <w:sz w:val="20"/>
        </w:rPr>
        <w:t xml:space="preserve">olicy at </w:t>
      </w:r>
      <w:r w:rsidR="00C914F6" w:rsidRPr="00520B4C">
        <w:rPr>
          <w:rFonts w:ascii="Roboto" w:hAnsi="Roboto" w:cs="Arial"/>
          <w:sz w:val="20"/>
        </w:rPr>
        <w:t>“</w:t>
      </w:r>
      <w:r w:rsidR="00520B4C" w:rsidRPr="00520B4C">
        <w:rPr>
          <w:rFonts w:ascii="Roboto" w:hAnsi="Roboto" w:cs="Arial"/>
          <w:sz w:val="20"/>
        </w:rPr>
        <w:t>YOUR AGENCY NAME</w:t>
      </w:r>
      <w:r w:rsidR="00C914F6" w:rsidRPr="00520B4C">
        <w:rPr>
          <w:rFonts w:ascii="Roboto" w:hAnsi="Roboto" w:cs="Arial"/>
          <w:sz w:val="20"/>
        </w:rPr>
        <w:t>”</w:t>
      </w:r>
      <w:r w:rsidRPr="00520B4C">
        <w:rPr>
          <w:rFonts w:ascii="Roboto" w:hAnsi="Roboto" w:cs="Arial"/>
          <w:sz w:val="20"/>
        </w:rPr>
        <w:t xml:space="preserve"> is intended to facilitate the effective implementation of the processes necessary meet the </w:t>
      </w:r>
      <w:r w:rsidR="00F81B8F" w:rsidRPr="00520B4C">
        <w:rPr>
          <w:rFonts w:ascii="Roboto" w:hAnsi="Roboto" w:cs="Arial"/>
          <w:sz w:val="20"/>
        </w:rPr>
        <w:t>media protection</w:t>
      </w:r>
      <w:r w:rsidR="00D25915" w:rsidRPr="00520B4C">
        <w:rPr>
          <w:rFonts w:ascii="Roboto" w:hAnsi="Roboto" w:cs="Arial"/>
          <w:sz w:val="20"/>
        </w:rPr>
        <w:t xml:space="preserve"> </w:t>
      </w:r>
      <w:r w:rsidR="00757907" w:rsidRPr="00520B4C">
        <w:rPr>
          <w:rFonts w:ascii="Roboto" w:hAnsi="Roboto" w:cs="Arial"/>
          <w:sz w:val="20"/>
        </w:rPr>
        <w:t>requirements as stipulated</w:t>
      </w:r>
      <w:r w:rsidRPr="00520B4C">
        <w:rPr>
          <w:rFonts w:ascii="Roboto" w:hAnsi="Roboto" w:cs="Arial"/>
          <w:sz w:val="20"/>
        </w:rPr>
        <w:t xml:space="preserve"> </w:t>
      </w:r>
      <w:r w:rsidR="00F7609A" w:rsidRPr="00520B4C">
        <w:rPr>
          <w:rFonts w:ascii="Roboto" w:hAnsi="Roboto" w:cs="Arial"/>
          <w:sz w:val="20"/>
        </w:rPr>
        <w:t xml:space="preserve">by the </w:t>
      </w:r>
      <w:r w:rsidR="00574596" w:rsidRPr="00520B4C">
        <w:rPr>
          <w:rFonts w:ascii="Roboto" w:hAnsi="Roboto" w:cs="Arial"/>
          <w:sz w:val="20"/>
        </w:rPr>
        <w:t xml:space="preserve">COV </w:t>
      </w:r>
      <w:r w:rsidR="00F7609A" w:rsidRPr="00520B4C">
        <w:rPr>
          <w:rFonts w:ascii="Roboto" w:hAnsi="Roboto" w:cs="Arial"/>
          <w:sz w:val="20"/>
        </w:rPr>
        <w:t>IT</w:t>
      </w:r>
      <w:r w:rsidR="00574596" w:rsidRPr="00520B4C">
        <w:rPr>
          <w:rFonts w:ascii="Roboto" w:hAnsi="Roboto" w:cs="Arial"/>
          <w:sz w:val="20"/>
        </w:rPr>
        <w:t>RM</w:t>
      </w:r>
      <w:r w:rsidR="00F7609A" w:rsidRPr="00520B4C">
        <w:rPr>
          <w:rFonts w:ascii="Roboto" w:hAnsi="Roboto" w:cs="Arial"/>
          <w:sz w:val="20"/>
        </w:rPr>
        <w:t xml:space="preserve"> Security Standard SEC</w:t>
      </w:r>
      <w:r w:rsidRPr="00520B4C">
        <w:rPr>
          <w:rFonts w:ascii="Roboto" w:hAnsi="Roboto" w:cs="Arial"/>
          <w:sz w:val="20"/>
        </w:rPr>
        <w:t>50</w:t>
      </w:r>
      <w:r w:rsidR="00D25915" w:rsidRPr="00520B4C">
        <w:rPr>
          <w:rFonts w:ascii="Roboto" w:hAnsi="Roboto" w:cs="Arial"/>
          <w:sz w:val="20"/>
        </w:rPr>
        <w:t>1</w:t>
      </w:r>
      <w:r w:rsidR="0075038F" w:rsidRPr="00520B4C">
        <w:rPr>
          <w:rFonts w:ascii="Roboto" w:hAnsi="Roboto" w:cs="Arial"/>
          <w:sz w:val="20"/>
        </w:rPr>
        <w:t xml:space="preserve"> </w:t>
      </w:r>
      <w:r w:rsidR="008B617C" w:rsidRPr="00520B4C">
        <w:rPr>
          <w:rFonts w:ascii="Roboto" w:hAnsi="Roboto" w:cs="Arial"/>
          <w:sz w:val="20"/>
        </w:rPr>
        <w:t>and security</w:t>
      </w:r>
      <w:r w:rsidRPr="00520B4C">
        <w:rPr>
          <w:rFonts w:ascii="Roboto" w:hAnsi="Roboto" w:cs="Arial"/>
          <w:sz w:val="20"/>
        </w:rPr>
        <w:t xml:space="preserve"> best practices.  This policy directs that </w:t>
      </w:r>
      <w:r w:rsidR="00C914F6" w:rsidRPr="00520B4C">
        <w:rPr>
          <w:rFonts w:ascii="Roboto" w:hAnsi="Roboto" w:cs="Arial"/>
          <w:sz w:val="20"/>
        </w:rPr>
        <w:t>“</w:t>
      </w:r>
      <w:r w:rsidR="00520B4C" w:rsidRPr="00520B4C">
        <w:rPr>
          <w:rFonts w:ascii="Roboto" w:hAnsi="Roboto" w:cs="Arial"/>
          <w:sz w:val="20"/>
        </w:rPr>
        <w:t>YOUR AGENCY NAME</w:t>
      </w:r>
      <w:r w:rsidR="00C914F6" w:rsidRPr="00520B4C">
        <w:rPr>
          <w:rFonts w:ascii="Roboto" w:hAnsi="Roboto" w:cs="Arial"/>
          <w:sz w:val="20"/>
        </w:rPr>
        <w:t>”</w:t>
      </w:r>
      <w:r w:rsidRPr="00520B4C">
        <w:rPr>
          <w:rFonts w:ascii="Roboto" w:hAnsi="Roboto" w:cs="Arial"/>
          <w:sz w:val="20"/>
        </w:rPr>
        <w:t xml:space="preserve"> meet these requirements for all sensitive IT systems.</w:t>
      </w:r>
    </w:p>
    <w:p w:rsidR="00760718" w:rsidRPr="00520B4C" w:rsidRDefault="00760718" w:rsidP="00760718">
      <w:pPr>
        <w:pStyle w:val="Heading1"/>
        <w:rPr>
          <w:rFonts w:ascii="Rajdhani" w:hAnsi="Rajdhani" w:cs="Rajdhani"/>
          <w:color w:val="auto"/>
          <w:spacing w:val="-3"/>
          <w:sz w:val="24"/>
          <w:szCs w:val="24"/>
        </w:rPr>
      </w:pPr>
      <w:r w:rsidRPr="00520B4C">
        <w:rPr>
          <w:rFonts w:ascii="Rajdhani" w:hAnsi="Rajdhani" w:cs="Rajdhani"/>
          <w:color w:val="auto"/>
          <w:spacing w:val="-3"/>
          <w:sz w:val="24"/>
          <w:szCs w:val="24"/>
        </w:rPr>
        <w:t>ROLES &amp; RESPONSIBILITY</w:t>
      </w:r>
    </w:p>
    <w:p w:rsidR="00760718" w:rsidRPr="00520B4C" w:rsidRDefault="00760718" w:rsidP="00760718">
      <w:pPr>
        <w:rPr>
          <w:rFonts w:ascii="Roboto" w:hAnsi="Roboto"/>
          <w:sz w:val="20"/>
        </w:rPr>
      </w:pPr>
      <w:r w:rsidRPr="00520B4C">
        <w:rPr>
          <w:rFonts w:ascii="Roboto" w:hAnsi="Roboto"/>
          <w:sz w:val="20"/>
        </w:rPr>
        <w:t xml:space="preserve">This section will provide summary of the roles and responsibilities as described in the Statement of </w:t>
      </w:r>
      <w:r w:rsidR="00692EDB" w:rsidRPr="00520B4C">
        <w:rPr>
          <w:rFonts w:ascii="Roboto" w:hAnsi="Roboto"/>
          <w:sz w:val="20"/>
        </w:rPr>
        <w:t xml:space="preserve">Policy </w:t>
      </w:r>
      <w:r w:rsidRPr="00520B4C">
        <w:rPr>
          <w:rFonts w:ascii="Roboto" w:hAnsi="Roboto"/>
          <w:sz w:val="20"/>
        </w:rPr>
        <w:t xml:space="preserve">section.  The </w:t>
      </w:r>
      <w:r w:rsidR="00574596" w:rsidRPr="00520B4C">
        <w:rPr>
          <w:rFonts w:ascii="Roboto" w:hAnsi="Roboto"/>
          <w:sz w:val="20"/>
        </w:rPr>
        <w:t xml:space="preserve">following </w:t>
      </w:r>
      <w:r w:rsidRPr="00520B4C">
        <w:rPr>
          <w:rFonts w:ascii="Roboto" w:hAnsi="Roboto"/>
          <w:sz w:val="20"/>
        </w:rPr>
        <w:t>Roles and Respon</w:t>
      </w:r>
      <w:r w:rsidR="00574596" w:rsidRPr="00520B4C">
        <w:rPr>
          <w:rFonts w:ascii="Roboto" w:hAnsi="Roboto"/>
          <w:sz w:val="20"/>
        </w:rPr>
        <w:t>sibility Matrix</w:t>
      </w:r>
      <w:r w:rsidRPr="00520B4C">
        <w:rPr>
          <w:rFonts w:ascii="Roboto" w:hAnsi="Roboto"/>
          <w:sz w:val="20"/>
        </w:rPr>
        <w:t xml:space="preserve"> describe </w:t>
      </w:r>
      <w:r w:rsidR="0061636B" w:rsidRPr="00520B4C">
        <w:rPr>
          <w:rFonts w:ascii="Roboto" w:hAnsi="Roboto"/>
          <w:sz w:val="20"/>
        </w:rPr>
        <w:t>4 activities</w:t>
      </w:r>
      <w:r w:rsidRPr="00520B4C">
        <w:rPr>
          <w:rFonts w:ascii="Roboto" w:hAnsi="Roboto"/>
          <w:sz w:val="20"/>
        </w:rPr>
        <w:t>:</w:t>
      </w:r>
    </w:p>
    <w:p w:rsidR="00FD7E23" w:rsidRPr="00520B4C" w:rsidRDefault="00FD7E23" w:rsidP="00FD7E23">
      <w:pPr>
        <w:pStyle w:val="ListParagraph"/>
        <w:numPr>
          <w:ilvl w:val="0"/>
          <w:numId w:val="24"/>
        </w:numPr>
        <w:tabs>
          <w:tab w:val="clear" w:pos="-1440"/>
          <w:tab w:val="clear" w:pos="-720"/>
          <w:tab w:val="clear" w:pos="0"/>
          <w:tab w:val="left" w:pos="720"/>
          <w:tab w:val="center" w:leader="dot" w:pos="2160"/>
        </w:tabs>
        <w:rPr>
          <w:rFonts w:ascii="Roboto" w:hAnsi="Roboto"/>
        </w:rPr>
      </w:pPr>
      <w:r w:rsidRPr="00520B4C">
        <w:rPr>
          <w:rFonts w:ascii="Roboto" w:hAnsi="Roboto"/>
        </w:rPr>
        <w:t>Responsible (R) – Person working on activity</w:t>
      </w:r>
    </w:p>
    <w:p w:rsidR="00FD7E23" w:rsidRPr="00520B4C" w:rsidRDefault="00FD7E23" w:rsidP="00FD7E23">
      <w:pPr>
        <w:pStyle w:val="ListParagraph"/>
        <w:numPr>
          <w:ilvl w:val="0"/>
          <w:numId w:val="24"/>
        </w:numPr>
        <w:tabs>
          <w:tab w:val="clear" w:pos="-1440"/>
          <w:tab w:val="clear" w:pos="-720"/>
          <w:tab w:val="clear" w:pos="0"/>
          <w:tab w:val="left" w:pos="720"/>
          <w:tab w:val="center" w:leader="dot" w:pos="2160"/>
        </w:tabs>
        <w:rPr>
          <w:rFonts w:ascii="Roboto" w:hAnsi="Roboto"/>
        </w:rPr>
      </w:pPr>
      <w:r w:rsidRPr="00520B4C">
        <w:rPr>
          <w:rFonts w:ascii="Roboto" w:hAnsi="Roboto"/>
        </w:rPr>
        <w:t>Accountable (A) – Person with decision authority and one who delegates the work</w:t>
      </w:r>
    </w:p>
    <w:p w:rsidR="00FD7E23" w:rsidRPr="00520B4C" w:rsidRDefault="00FD7E23" w:rsidP="00FD7E23">
      <w:pPr>
        <w:pStyle w:val="ListParagraph"/>
        <w:numPr>
          <w:ilvl w:val="0"/>
          <w:numId w:val="24"/>
        </w:numPr>
        <w:tabs>
          <w:tab w:val="clear" w:pos="-1440"/>
          <w:tab w:val="clear" w:pos="-720"/>
          <w:tab w:val="clear" w:pos="0"/>
          <w:tab w:val="left" w:pos="720"/>
          <w:tab w:val="center" w:leader="dot" w:pos="2160"/>
        </w:tabs>
        <w:rPr>
          <w:rFonts w:ascii="Roboto" w:hAnsi="Roboto"/>
        </w:rPr>
      </w:pPr>
      <w:r w:rsidRPr="00520B4C">
        <w:rPr>
          <w:rFonts w:ascii="Roboto" w:hAnsi="Roboto"/>
        </w:rPr>
        <w:t>Consulted (C) – Key stakeholder or subject matter expert who should be included in decision or work activity</w:t>
      </w:r>
    </w:p>
    <w:p w:rsidR="00760718" w:rsidRDefault="00FD7E23" w:rsidP="00FD7E23">
      <w:pPr>
        <w:pStyle w:val="ListParagraph"/>
        <w:numPr>
          <w:ilvl w:val="0"/>
          <w:numId w:val="24"/>
        </w:numPr>
        <w:tabs>
          <w:tab w:val="clear" w:pos="-1440"/>
          <w:tab w:val="clear" w:pos="-720"/>
          <w:tab w:val="clear" w:pos="0"/>
          <w:tab w:val="left" w:pos="720"/>
          <w:tab w:val="center" w:leader="dot" w:pos="2160"/>
        </w:tabs>
      </w:pPr>
      <w:r w:rsidRPr="00520B4C">
        <w:rPr>
          <w:rFonts w:ascii="Roboto" w:hAnsi="Roboto"/>
        </w:rPr>
        <w:lastRenderedPageBreak/>
        <w:t>Informed (I) – Person who needs to know of decision or action</w:t>
      </w:r>
    </w:p>
    <w:p w:rsidR="001D6759" w:rsidRDefault="001D6759" w:rsidP="001D6759"/>
    <w:tbl>
      <w:tblPr>
        <w:tblW w:w="8835" w:type="dxa"/>
        <w:tblInd w:w="93" w:type="dxa"/>
        <w:tblLook w:val="04A0" w:firstRow="1" w:lastRow="0" w:firstColumn="1" w:lastColumn="0" w:noHBand="0" w:noVBand="1"/>
      </w:tblPr>
      <w:tblGrid>
        <w:gridCol w:w="5235"/>
        <w:gridCol w:w="839"/>
        <w:gridCol w:w="871"/>
        <w:gridCol w:w="810"/>
        <w:gridCol w:w="1080"/>
      </w:tblGrid>
      <w:tr w:rsidR="00E4083F" w:rsidRPr="00995DE8" w:rsidTr="00E4083F">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E4083F" w:rsidRPr="00520B4C" w:rsidRDefault="00E4083F" w:rsidP="00995DE8">
            <w:pPr>
              <w:jc w:val="right"/>
              <w:rPr>
                <w:rFonts w:ascii="Roboto" w:hAnsi="Roboto"/>
                <w:b/>
                <w:bCs/>
                <w:color w:val="000000"/>
                <w:sz w:val="20"/>
              </w:rPr>
            </w:pPr>
            <w:r w:rsidRPr="00520B4C">
              <w:rPr>
                <w:rFonts w:ascii="Roboto" w:hAnsi="Roboto"/>
                <w:b/>
                <w:bCs/>
                <w:color w:val="000000"/>
                <w:sz w:val="20"/>
              </w:rPr>
              <w:t>Roles</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E4083F" w:rsidRPr="00520B4C" w:rsidRDefault="00E4083F" w:rsidP="00344A8D">
            <w:pPr>
              <w:ind w:left="113" w:right="113"/>
              <w:rPr>
                <w:rFonts w:ascii="Roboto" w:hAnsi="Roboto"/>
                <w:color w:val="000000"/>
                <w:sz w:val="20"/>
              </w:rPr>
            </w:pPr>
            <w:r w:rsidRPr="00520B4C">
              <w:rPr>
                <w:rFonts w:ascii="Roboto" w:hAnsi="Roboto"/>
                <w:color w:val="000000"/>
                <w:sz w:val="20"/>
              </w:rPr>
              <w:t>Data Owner</w:t>
            </w:r>
          </w:p>
        </w:tc>
        <w:tc>
          <w:tcPr>
            <w:tcW w:w="871" w:type="dxa"/>
            <w:tcBorders>
              <w:top w:val="single" w:sz="4" w:space="0" w:color="auto"/>
              <w:left w:val="nil"/>
              <w:bottom w:val="nil"/>
              <w:right w:val="single" w:sz="4" w:space="0" w:color="auto"/>
            </w:tcBorders>
            <w:shd w:val="clear" w:color="000000" w:fill="DCE6F1"/>
            <w:textDirection w:val="btLr"/>
            <w:vAlign w:val="bottom"/>
            <w:hideMark/>
          </w:tcPr>
          <w:p w:rsidR="00E4083F" w:rsidRPr="00520B4C" w:rsidRDefault="00E4083F" w:rsidP="00995DE8">
            <w:pPr>
              <w:ind w:left="113" w:right="113"/>
              <w:rPr>
                <w:rFonts w:ascii="Roboto" w:hAnsi="Roboto"/>
                <w:color w:val="000000"/>
                <w:sz w:val="20"/>
              </w:rPr>
            </w:pPr>
            <w:r w:rsidRPr="00520B4C">
              <w:rPr>
                <w:rFonts w:ascii="Roboto" w:hAnsi="Roboto"/>
                <w:color w:val="000000"/>
                <w:sz w:val="20"/>
              </w:rPr>
              <w:t>System Owner</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E4083F" w:rsidRPr="00520B4C" w:rsidRDefault="00E4083F" w:rsidP="00995DE8">
            <w:pPr>
              <w:ind w:left="113" w:right="113"/>
              <w:rPr>
                <w:rFonts w:ascii="Roboto" w:hAnsi="Roboto"/>
                <w:color w:val="000000"/>
                <w:sz w:val="20"/>
              </w:rPr>
            </w:pPr>
            <w:r w:rsidRPr="00520B4C">
              <w:rPr>
                <w:rFonts w:ascii="Roboto" w:hAnsi="Roboto"/>
                <w:color w:val="000000"/>
                <w:sz w:val="20"/>
              </w:rPr>
              <w:t>System Admin</w:t>
            </w:r>
          </w:p>
        </w:tc>
        <w:tc>
          <w:tcPr>
            <w:tcW w:w="1080" w:type="dxa"/>
            <w:tcBorders>
              <w:top w:val="single" w:sz="4" w:space="0" w:color="auto"/>
              <w:left w:val="nil"/>
              <w:bottom w:val="nil"/>
              <w:right w:val="single" w:sz="4" w:space="0" w:color="auto"/>
            </w:tcBorders>
            <w:shd w:val="clear" w:color="000000" w:fill="DCE6F1"/>
            <w:textDirection w:val="btLr"/>
            <w:vAlign w:val="bottom"/>
            <w:hideMark/>
          </w:tcPr>
          <w:p w:rsidR="00E4083F" w:rsidRPr="00520B4C" w:rsidRDefault="00E4083F" w:rsidP="00995DE8">
            <w:pPr>
              <w:ind w:left="113" w:right="113"/>
              <w:rPr>
                <w:rFonts w:ascii="Roboto" w:hAnsi="Roboto"/>
                <w:color w:val="000000"/>
                <w:sz w:val="20"/>
              </w:rPr>
            </w:pPr>
            <w:r w:rsidRPr="00520B4C">
              <w:rPr>
                <w:rFonts w:ascii="Roboto" w:hAnsi="Roboto"/>
                <w:color w:val="000000"/>
                <w:sz w:val="20"/>
              </w:rPr>
              <w:t>Information Security Officer</w:t>
            </w:r>
          </w:p>
        </w:tc>
      </w:tr>
      <w:tr w:rsidR="00E4083F" w:rsidRPr="00995DE8" w:rsidTr="00E4083F">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E4083F" w:rsidRPr="00520B4C" w:rsidRDefault="00E4083F" w:rsidP="00995DE8">
            <w:pPr>
              <w:rPr>
                <w:rFonts w:ascii="Roboto" w:hAnsi="Roboto"/>
                <w:b/>
                <w:bCs/>
                <w:sz w:val="20"/>
              </w:rPr>
            </w:pPr>
            <w:r w:rsidRPr="00520B4C">
              <w:rPr>
                <w:rFonts w:ascii="Roboto" w:hAnsi="Roboto"/>
                <w:b/>
                <w:bCs/>
                <w:sz w:val="20"/>
              </w:rPr>
              <w:t>Tasks</w:t>
            </w:r>
          </w:p>
        </w:tc>
        <w:tc>
          <w:tcPr>
            <w:tcW w:w="839" w:type="dxa"/>
            <w:tcBorders>
              <w:top w:val="single" w:sz="4" w:space="0" w:color="auto"/>
              <w:left w:val="nil"/>
              <w:bottom w:val="single" w:sz="4" w:space="0" w:color="auto"/>
              <w:right w:val="nil"/>
            </w:tcBorders>
            <w:shd w:val="clear" w:color="000000" w:fill="DCE6F1"/>
            <w:noWrap/>
            <w:vAlign w:val="bottom"/>
            <w:hideMark/>
          </w:tcPr>
          <w:p w:rsidR="00E4083F" w:rsidRPr="00034156" w:rsidRDefault="00E4083F" w:rsidP="00995DE8">
            <w:pPr>
              <w:jc w:val="center"/>
              <w:rPr>
                <w:rFonts w:asciiTheme="minorHAnsi" w:hAnsiTheme="minorHAnsi"/>
                <w:szCs w:val="24"/>
              </w:rPr>
            </w:pPr>
            <w:r w:rsidRPr="00034156">
              <w:rPr>
                <w:rFonts w:asciiTheme="minorHAnsi" w:hAnsiTheme="minorHAnsi"/>
                <w:szCs w:val="24"/>
              </w:rPr>
              <w:t> </w:t>
            </w:r>
          </w:p>
        </w:tc>
        <w:tc>
          <w:tcPr>
            <w:tcW w:w="871" w:type="dxa"/>
            <w:tcBorders>
              <w:top w:val="single" w:sz="4" w:space="0" w:color="auto"/>
              <w:left w:val="nil"/>
              <w:bottom w:val="single" w:sz="4" w:space="0" w:color="auto"/>
              <w:right w:val="nil"/>
            </w:tcBorders>
            <w:shd w:val="clear" w:color="000000" w:fill="DCE6F1"/>
            <w:noWrap/>
            <w:vAlign w:val="bottom"/>
            <w:hideMark/>
          </w:tcPr>
          <w:p w:rsidR="00E4083F" w:rsidRPr="00034156" w:rsidRDefault="00E4083F" w:rsidP="00995DE8">
            <w:pPr>
              <w:jc w:val="center"/>
              <w:rPr>
                <w:rFonts w:asciiTheme="minorHAnsi" w:hAnsiTheme="minorHAnsi"/>
                <w:szCs w:val="24"/>
              </w:rPr>
            </w:pPr>
            <w:r w:rsidRPr="00034156">
              <w:rPr>
                <w:rFonts w:asciiTheme="minorHAnsi" w:hAnsiTheme="minorHAnsi"/>
                <w:szCs w:val="24"/>
              </w:rPr>
              <w:t> </w:t>
            </w:r>
          </w:p>
        </w:tc>
        <w:tc>
          <w:tcPr>
            <w:tcW w:w="810" w:type="dxa"/>
            <w:tcBorders>
              <w:top w:val="single" w:sz="4" w:space="0" w:color="auto"/>
              <w:left w:val="nil"/>
              <w:bottom w:val="single" w:sz="4" w:space="0" w:color="auto"/>
              <w:right w:val="nil"/>
            </w:tcBorders>
            <w:shd w:val="clear" w:color="000000" w:fill="DCE6F1"/>
            <w:noWrap/>
            <w:vAlign w:val="bottom"/>
            <w:hideMark/>
          </w:tcPr>
          <w:p w:rsidR="00E4083F" w:rsidRPr="00034156" w:rsidRDefault="00E4083F" w:rsidP="00995DE8">
            <w:pPr>
              <w:jc w:val="center"/>
              <w:rPr>
                <w:rFonts w:asciiTheme="minorHAnsi" w:hAnsiTheme="minorHAnsi"/>
                <w:szCs w:val="24"/>
              </w:rPr>
            </w:pPr>
            <w:r w:rsidRPr="00034156">
              <w:rPr>
                <w:rFonts w:asciiTheme="minorHAnsi" w:hAnsiTheme="minorHAnsi"/>
                <w:szCs w:val="24"/>
              </w:rPr>
              <w:t> </w:t>
            </w:r>
          </w:p>
        </w:tc>
        <w:tc>
          <w:tcPr>
            <w:tcW w:w="1080" w:type="dxa"/>
            <w:tcBorders>
              <w:top w:val="single" w:sz="4" w:space="0" w:color="auto"/>
              <w:left w:val="nil"/>
              <w:bottom w:val="single" w:sz="4" w:space="0" w:color="auto"/>
              <w:right w:val="single" w:sz="4" w:space="0" w:color="auto"/>
            </w:tcBorders>
            <w:shd w:val="clear" w:color="000000" w:fill="DCE6F1"/>
            <w:noWrap/>
            <w:vAlign w:val="bottom"/>
            <w:hideMark/>
          </w:tcPr>
          <w:p w:rsidR="00E4083F" w:rsidRPr="00034156" w:rsidRDefault="00E4083F" w:rsidP="00995DE8">
            <w:pPr>
              <w:jc w:val="center"/>
              <w:rPr>
                <w:rFonts w:asciiTheme="minorHAnsi" w:hAnsiTheme="minorHAnsi"/>
                <w:szCs w:val="24"/>
              </w:rPr>
            </w:pPr>
            <w:r w:rsidRPr="00034156">
              <w:rPr>
                <w:rFonts w:asciiTheme="minorHAnsi" w:hAnsiTheme="minorHAnsi"/>
                <w:szCs w:val="24"/>
              </w:rPr>
              <w:t> </w:t>
            </w:r>
          </w:p>
        </w:tc>
      </w:tr>
      <w:tr w:rsidR="00E4083F" w:rsidRPr="00995DE8" w:rsidTr="00E4083F">
        <w:trPr>
          <w:trHeight w:val="315"/>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E4083F" w:rsidRPr="00520B4C" w:rsidRDefault="00290337" w:rsidP="00995DE8">
            <w:pPr>
              <w:rPr>
                <w:rFonts w:ascii="Roboto" w:hAnsi="Roboto"/>
                <w:smallCaps/>
                <w:color w:val="000000"/>
                <w:sz w:val="20"/>
              </w:rPr>
            </w:pPr>
            <w:r w:rsidRPr="00520B4C">
              <w:rPr>
                <w:rFonts w:ascii="Roboto" w:hAnsi="Roboto"/>
                <w:smallCaps/>
                <w:color w:val="000000"/>
                <w:sz w:val="20"/>
              </w:rPr>
              <w:t>Document and implement data storage media protection practices</w:t>
            </w:r>
          </w:p>
        </w:tc>
        <w:tc>
          <w:tcPr>
            <w:tcW w:w="839" w:type="dxa"/>
            <w:tcBorders>
              <w:top w:val="nil"/>
              <w:left w:val="nil"/>
              <w:bottom w:val="single" w:sz="4" w:space="0" w:color="auto"/>
              <w:right w:val="single" w:sz="4" w:space="0" w:color="auto"/>
            </w:tcBorders>
            <w:shd w:val="clear" w:color="auto" w:fill="auto"/>
            <w:noWrap/>
            <w:vAlign w:val="bottom"/>
            <w:hideMark/>
          </w:tcPr>
          <w:p w:rsidR="00E4083F" w:rsidRPr="00520B4C" w:rsidRDefault="00FD7E23" w:rsidP="00995DE8">
            <w:pPr>
              <w:jc w:val="center"/>
              <w:rPr>
                <w:rFonts w:ascii="Roboto" w:hAnsi="Roboto"/>
                <w:color w:val="000000"/>
                <w:sz w:val="20"/>
              </w:rPr>
            </w:pPr>
            <w:r w:rsidRPr="00520B4C">
              <w:rPr>
                <w:rFonts w:ascii="Roboto" w:hAnsi="Roboto"/>
                <w:color w:val="000000"/>
                <w:sz w:val="20"/>
              </w:rPr>
              <w:t>I</w:t>
            </w:r>
          </w:p>
        </w:tc>
        <w:tc>
          <w:tcPr>
            <w:tcW w:w="871" w:type="dxa"/>
            <w:tcBorders>
              <w:top w:val="nil"/>
              <w:left w:val="nil"/>
              <w:bottom w:val="single" w:sz="4" w:space="0" w:color="auto"/>
              <w:right w:val="single" w:sz="4" w:space="0" w:color="auto"/>
            </w:tcBorders>
            <w:shd w:val="clear" w:color="auto" w:fill="auto"/>
            <w:noWrap/>
            <w:vAlign w:val="bottom"/>
            <w:hideMark/>
          </w:tcPr>
          <w:p w:rsidR="00E4083F" w:rsidRPr="00520B4C" w:rsidRDefault="00E4083F" w:rsidP="00995DE8">
            <w:pPr>
              <w:jc w:val="center"/>
              <w:rPr>
                <w:rFonts w:ascii="Roboto" w:hAnsi="Roboto"/>
                <w:color w:val="000000"/>
                <w:sz w:val="20"/>
              </w:rPr>
            </w:pPr>
            <w:r w:rsidRPr="00520B4C">
              <w:rPr>
                <w:rFonts w:ascii="Roboto" w:hAnsi="Roboto"/>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E4083F" w:rsidRPr="00520B4C" w:rsidRDefault="00E4083F" w:rsidP="00995DE8">
            <w:pPr>
              <w:jc w:val="center"/>
              <w:rPr>
                <w:rFonts w:ascii="Roboto" w:hAnsi="Roboto"/>
                <w:color w:val="000000"/>
                <w:sz w:val="20"/>
              </w:rPr>
            </w:pPr>
            <w:r w:rsidRPr="00520B4C">
              <w:rPr>
                <w:rFonts w:ascii="Roboto" w:hAnsi="Roboto"/>
                <w:color w:val="000000"/>
                <w:sz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4083F" w:rsidRPr="00520B4C" w:rsidRDefault="00E4083F" w:rsidP="00995DE8">
            <w:pPr>
              <w:jc w:val="center"/>
              <w:rPr>
                <w:rFonts w:ascii="Roboto" w:hAnsi="Roboto"/>
                <w:color w:val="000000"/>
                <w:sz w:val="20"/>
              </w:rPr>
            </w:pPr>
            <w:r w:rsidRPr="00520B4C">
              <w:rPr>
                <w:rFonts w:ascii="Roboto" w:hAnsi="Roboto"/>
                <w:color w:val="000000"/>
                <w:sz w:val="20"/>
              </w:rPr>
              <w:t>A</w:t>
            </w:r>
            <w:r w:rsidR="00FD7E23" w:rsidRPr="00520B4C">
              <w:rPr>
                <w:rFonts w:ascii="Roboto" w:hAnsi="Roboto"/>
                <w:color w:val="000000"/>
                <w:sz w:val="20"/>
              </w:rPr>
              <w:t>/R</w:t>
            </w:r>
          </w:p>
        </w:tc>
      </w:tr>
      <w:tr w:rsidR="00E4083F" w:rsidRPr="00995DE8" w:rsidTr="00E4083F">
        <w:trPr>
          <w:trHeight w:val="315"/>
        </w:trPr>
        <w:tc>
          <w:tcPr>
            <w:tcW w:w="5235" w:type="dxa"/>
            <w:tcBorders>
              <w:top w:val="nil"/>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Define protection of stored sensitive data</w:t>
            </w:r>
          </w:p>
        </w:tc>
        <w:tc>
          <w:tcPr>
            <w:tcW w:w="839" w:type="dxa"/>
            <w:tcBorders>
              <w:top w:val="nil"/>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71" w:type="dxa"/>
            <w:tcBorders>
              <w:top w:val="nil"/>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nil"/>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1080" w:type="dxa"/>
            <w:tcBorders>
              <w:top w:val="nil"/>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C</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Prohibit the storage of sensitive data on any non-network storage device or media</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r w:rsidRPr="00520B4C">
              <w:rPr>
                <w:rFonts w:ascii="Roboto" w:hAnsi="Roboto"/>
                <w:color w:val="000000"/>
                <w:sz w:val="20"/>
              </w:rP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A</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Prohibit the storage of any commonwealth data on it systems that are not under contractual control of the commonwealth.</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r w:rsidRPr="00520B4C">
              <w:rPr>
                <w:rFonts w:ascii="Roboto" w:hAnsi="Roboto"/>
                <w:color w:val="000000"/>
                <w:sz w:val="20"/>
              </w:rP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A</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Prohibit the connection of any non-cov owned or leased data storage media or device to a cov-owned or leased device.</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r w:rsidRPr="00520B4C">
              <w:rPr>
                <w:rFonts w:ascii="Roboto" w:hAnsi="Roboto"/>
                <w:color w:val="000000"/>
                <w:sz w:val="20"/>
              </w:rP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4F1764" w:rsidP="00995DE8">
            <w:pPr>
              <w:jc w:val="center"/>
              <w:rPr>
                <w:rFonts w:ascii="Roboto" w:hAnsi="Roboto"/>
                <w:color w:val="000000"/>
                <w:sz w:val="20"/>
              </w:rPr>
            </w:pPr>
            <w:r w:rsidRPr="00520B4C">
              <w:rPr>
                <w:rFonts w:ascii="Roboto" w:hAnsi="Roboto"/>
                <w:color w:val="000000"/>
                <w:sz w:val="20"/>
              </w:rPr>
              <w:t>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A</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Prohibit the auto forwarding of emails to external accounts.</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r w:rsidRPr="00520B4C">
              <w:rPr>
                <w:rFonts w:ascii="Roboto" w:hAnsi="Roboto"/>
                <w:color w:val="000000"/>
                <w:sz w:val="20"/>
              </w:rPr>
              <w:t>R</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A</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Document policies and procedures for the media requiring restricted access.</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R</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Implement and document procedures to safeguard handling of all backup media.</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R</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Document activities associated with the transport of information system media.</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A</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Employ an identified custodian throughout the transport of information system media.</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I</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Require that information system media is sanitized prior to disposal, release, or reuse.</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I</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Track, document, and verify media sanitation and disposal actions.</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I</w:t>
            </w:r>
          </w:p>
        </w:tc>
      </w:tr>
      <w:tr w:rsidR="00E4083F" w:rsidRPr="00995DE8" w:rsidTr="00E4083F">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4083F" w:rsidRPr="00520B4C" w:rsidRDefault="00290337" w:rsidP="00995DE8">
            <w:pPr>
              <w:rPr>
                <w:rFonts w:ascii="Roboto" w:hAnsi="Roboto"/>
                <w:smallCaps/>
                <w:color w:val="000000"/>
                <w:sz w:val="20"/>
              </w:rPr>
            </w:pPr>
            <w:r w:rsidRPr="00520B4C">
              <w:rPr>
                <w:rFonts w:ascii="Roboto" w:hAnsi="Roboto"/>
                <w:smallCaps/>
                <w:color w:val="000000"/>
                <w:sz w:val="20"/>
              </w:rPr>
              <w:t>Follow sanitation procedures.</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E4083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995DE8">
            <w:pPr>
              <w:jc w:val="center"/>
              <w:rPr>
                <w:rFonts w:ascii="Roboto" w:hAnsi="Roboto"/>
                <w:color w:val="000000"/>
                <w:sz w:val="20"/>
              </w:rPr>
            </w:pPr>
            <w:r w:rsidRPr="00520B4C">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4083F" w:rsidRPr="00520B4C" w:rsidRDefault="00FD7E23" w:rsidP="00FC63E7">
            <w:pPr>
              <w:jc w:val="center"/>
              <w:rPr>
                <w:rFonts w:ascii="Roboto" w:hAnsi="Roboto"/>
                <w:color w:val="000000"/>
                <w:sz w:val="20"/>
              </w:rPr>
            </w:pPr>
            <w:r w:rsidRPr="00520B4C">
              <w:rPr>
                <w:rFonts w:ascii="Roboto" w:hAnsi="Roboto"/>
                <w:color w:val="000000"/>
                <w:sz w:val="20"/>
              </w:rPr>
              <w:t>I</w:t>
            </w:r>
          </w:p>
        </w:tc>
      </w:tr>
    </w:tbl>
    <w:p w:rsidR="001D6759" w:rsidRPr="00760718" w:rsidRDefault="001D6759" w:rsidP="001D6759"/>
    <w:p w:rsidR="00CF3914" w:rsidRPr="00827A17" w:rsidRDefault="00CF3914" w:rsidP="003A78E6">
      <w:pPr>
        <w:pStyle w:val="Heading1"/>
        <w:rPr>
          <w:rFonts w:ascii="Rajdhani" w:hAnsi="Rajdhani" w:cs="Rajdhani"/>
          <w:color w:val="auto"/>
          <w:sz w:val="24"/>
          <w:szCs w:val="24"/>
        </w:rPr>
      </w:pPr>
      <w:r w:rsidRPr="00827A17">
        <w:rPr>
          <w:rFonts w:ascii="Rajdhani" w:hAnsi="Rajdhani" w:cs="Rajdhani"/>
          <w:color w:val="auto"/>
          <w:sz w:val="24"/>
          <w:szCs w:val="24"/>
        </w:rPr>
        <w:t>STATEMENT OF POLICY</w:t>
      </w:r>
    </w:p>
    <w:p w:rsidR="00152A43" w:rsidRPr="00827A17" w:rsidRDefault="00152A43" w:rsidP="00152A43">
      <w:pPr>
        <w:rPr>
          <w:rFonts w:ascii="Roboto" w:hAnsi="Roboto"/>
          <w:sz w:val="20"/>
        </w:rPr>
      </w:pPr>
      <w:r w:rsidRPr="00827A17">
        <w:rPr>
          <w:rFonts w:ascii="Roboto" w:hAnsi="Roboto"/>
          <w:sz w:val="20"/>
        </w:rPr>
        <w:t xml:space="preserve">In </w:t>
      </w:r>
      <w:r w:rsidR="00EA43FD" w:rsidRPr="00827A17">
        <w:rPr>
          <w:rFonts w:ascii="Roboto" w:hAnsi="Roboto"/>
          <w:sz w:val="20"/>
        </w:rPr>
        <w:t>accordance</w:t>
      </w:r>
      <w:r w:rsidRPr="00827A17">
        <w:rPr>
          <w:rFonts w:ascii="Roboto" w:hAnsi="Roboto"/>
          <w:sz w:val="20"/>
        </w:rPr>
        <w:t xml:space="preserve"> with </w:t>
      </w:r>
      <w:r w:rsidR="00F81B8F" w:rsidRPr="00827A17">
        <w:rPr>
          <w:rFonts w:ascii="Roboto" w:hAnsi="Roboto"/>
          <w:sz w:val="20"/>
        </w:rPr>
        <w:t>SEC501, MP</w:t>
      </w:r>
      <w:r w:rsidRPr="00827A17">
        <w:rPr>
          <w:rFonts w:ascii="Roboto" w:hAnsi="Roboto"/>
          <w:sz w:val="20"/>
        </w:rPr>
        <w:t>-</w:t>
      </w:r>
      <w:r w:rsidR="0075038F" w:rsidRPr="00827A17">
        <w:rPr>
          <w:rFonts w:ascii="Roboto" w:hAnsi="Roboto"/>
          <w:sz w:val="20"/>
        </w:rPr>
        <w:t>1</w:t>
      </w:r>
      <w:r w:rsidR="00F81B8F" w:rsidRPr="00827A17">
        <w:rPr>
          <w:rFonts w:ascii="Roboto" w:hAnsi="Roboto"/>
          <w:sz w:val="20"/>
        </w:rPr>
        <w:t xml:space="preserve"> through MP</w:t>
      </w:r>
      <w:r w:rsidR="001F27BC" w:rsidRPr="00827A17">
        <w:rPr>
          <w:rFonts w:ascii="Roboto" w:hAnsi="Roboto"/>
          <w:sz w:val="20"/>
        </w:rPr>
        <w:t>-6</w:t>
      </w:r>
      <w:r w:rsidRPr="00827A17">
        <w:rPr>
          <w:rFonts w:ascii="Roboto" w:hAnsi="Roboto"/>
          <w:sz w:val="20"/>
        </w:rPr>
        <w:t xml:space="preserve">, </w:t>
      </w:r>
      <w:r w:rsidR="00C914F6" w:rsidRPr="00827A17">
        <w:rPr>
          <w:rFonts w:ascii="Roboto" w:hAnsi="Roboto"/>
          <w:sz w:val="20"/>
        </w:rPr>
        <w:t>“</w:t>
      </w:r>
      <w:r w:rsidR="00520B4C" w:rsidRPr="00827A17">
        <w:rPr>
          <w:rFonts w:ascii="Roboto" w:hAnsi="Roboto"/>
          <w:sz w:val="20"/>
        </w:rPr>
        <w:t>YOUR AGENCY NAME</w:t>
      </w:r>
      <w:r w:rsidR="00C914F6" w:rsidRPr="00827A17">
        <w:rPr>
          <w:rFonts w:ascii="Roboto" w:hAnsi="Roboto"/>
          <w:sz w:val="20"/>
        </w:rPr>
        <w:t>”</w:t>
      </w:r>
      <w:r w:rsidRPr="00827A17">
        <w:rPr>
          <w:rFonts w:ascii="Roboto" w:hAnsi="Roboto"/>
          <w:sz w:val="20"/>
        </w:rPr>
        <w:t xml:space="preserve"> </w:t>
      </w:r>
      <w:r w:rsidR="00E62F3A" w:rsidRPr="00827A17">
        <w:rPr>
          <w:rFonts w:ascii="Roboto" w:hAnsi="Roboto"/>
          <w:sz w:val="20"/>
        </w:rPr>
        <w:t xml:space="preserve">will document policies and procedures to define the course of action to prevent unauthorized use or misuse of Commonwealth data and promote the privacy and security of sensitive information within </w:t>
      </w:r>
      <w:r w:rsidR="00C914F6" w:rsidRPr="00827A17">
        <w:rPr>
          <w:rFonts w:ascii="Roboto" w:hAnsi="Roboto"/>
          <w:sz w:val="20"/>
        </w:rPr>
        <w:t>“</w:t>
      </w:r>
      <w:r w:rsidR="00520B4C" w:rsidRPr="00827A17">
        <w:rPr>
          <w:rFonts w:ascii="Roboto" w:hAnsi="Roboto"/>
          <w:sz w:val="20"/>
        </w:rPr>
        <w:t>YOUR AGENCY NAME</w:t>
      </w:r>
      <w:r w:rsidR="00C914F6" w:rsidRPr="00827A17">
        <w:rPr>
          <w:rFonts w:ascii="Roboto" w:hAnsi="Roboto"/>
          <w:sz w:val="20"/>
        </w:rPr>
        <w:t>”</w:t>
      </w:r>
      <w:r w:rsidR="00E62F3A" w:rsidRPr="00827A17">
        <w:rPr>
          <w:rFonts w:ascii="Roboto" w:hAnsi="Roboto"/>
          <w:sz w:val="20"/>
        </w:rPr>
        <w:t xml:space="preserve"> and its </w:t>
      </w:r>
      <w:r w:rsidR="00A763B3" w:rsidRPr="00827A17">
        <w:rPr>
          <w:rFonts w:ascii="Roboto" w:hAnsi="Roboto"/>
          <w:sz w:val="20"/>
        </w:rPr>
        <w:t>customers</w:t>
      </w:r>
      <w:r w:rsidR="00E62F3A" w:rsidRPr="00827A17">
        <w:rPr>
          <w:rFonts w:ascii="Roboto" w:hAnsi="Roboto"/>
          <w:sz w:val="20"/>
        </w:rPr>
        <w:t>.</w:t>
      </w:r>
    </w:p>
    <w:p w:rsidR="00B4158C" w:rsidRDefault="00B4158C" w:rsidP="00CF3914">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CB30E0" w:rsidRPr="00215AE4" w:rsidRDefault="00E62F3A" w:rsidP="00F42C4A">
      <w:pPr>
        <w:pStyle w:val="ListParagraph"/>
        <w:numPr>
          <w:ilvl w:val="0"/>
          <w:numId w:val="9"/>
        </w:numPr>
        <w:rPr>
          <w:rFonts w:ascii="Roboto" w:hAnsi="Roboto"/>
          <w:b/>
        </w:rPr>
      </w:pPr>
      <w:r w:rsidRPr="00215AE4">
        <w:rPr>
          <w:rFonts w:ascii="Roboto" w:hAnsi="Roboto"/>
          <w:b/>
        </w:rPr>
        <w:t>MEDIA PROTECTION POLICY AND PROCEDURES</w:t>
      </w:r>
    </w:p>
    <w:p w:rsidR="00E62F3A" w:rsidRPr="00CD43AC" w:rsidRDefault="0075038F" w:rsidP="00F42C4A">
      <w:pPr>
        <w:pStyle w:val="ListParagraph"/>
        <w:numPr>
          <w:ilvl w:val="1"/>
          <w:numId w:val="9"/>
        </w:numPr>
        <w:rPr>
          <w:rFonts w:ascii="Roboto" w:hAnsi="Roboto"/>
        </w:rPr>
      </w:pPr>
      <w:r w:rsidRPr="00CD43AC">
        <w:rPr>
          <w:rFonts w:ascii="Roboto" w:hAnsi="Roboto"/>
        </w:rPr>
        <w:t>The ISO or desi</w:t>
      </w:r>
      <w:r w:rsidR="00E62F3A" w:rsidRPr="00CD43AC">
        <w:rPr>
          <w:rFonts w:ascii="Roboto" w:hAnsi="Roboto"/>
        </w:rPr>
        <w:t xml:space="preserve">gnee </w:t>
      </w:r>
      <w:r w:rsidR="009A12FA" w:rsidRPr="00CD43AC">
        <w:rPr>
          <w:rFonts w:ascii="Roboto" w:hAnsi="Roboto"/>
        </w:rPr>
        <w:t>shall document and implement Data Storage Media protection practices. At a minimum, these practices must include the following components:</w:t>
      </w:r>
    </w:p>
    <w:p w:rsidR="00E62F3A" w:rsidRPr="00CD43AC" w:rsidRDefault="009A12FA" w:rsidP="00F42C4A">
      <w:pPr>
        <w:pStyle w:val="ListParagraph"/>
        <w:numPr>
          <w:ilvl w:val="2"/>
          <w:numId w:val="9"/>
        </w:numPr>
        <w:rPr>
          <w:rFonts w:ascii="Roboto" w:hAnsi="Roboto"/>
        </w:rPr>
      </w:pPr>
      <w:r w:rsidRPr="00CD43AC">
        <w:rPr>
          <w:rFonts w:ascii="Roboto" w:hAnsi="Roboto"/>
        </w:rPr>
        <w:lastRenderedPageBreak/>
        <w:t>Define protection of stored sensitive data as the responsibility of Data Owner.</w:t>
      </w:r>
    </w:p>
    <w:p w:rsidR="004F1764" w:rsidRPr="00CD43AC" w:rsidRDefault="009A12FA" w:rsidP="00F42C4A">
      <w:pPr>
        <w:pStyle w:val="ListParagraph"/>
        <w:numPr>
          <w:ilvl w:val="2"/>
          <w:numId w:val="9"/>
        </w:numPr>
        <w:rPr>
          <w:rFonts w:ascii="Roboto" w:hAnsi="Roboto"/>
        </w:rPr>
      </w:pPr>
      <w:r w:rsidRPr="00CD43AC">
        <w:rPr>
          <w:rFonts w:ascii="Roboto" w:hAnsi="Roboto"/>
        </w:rPr>
        <w:t>Prohibit the storage of sensitive data on any non-network storage device or media, except for backup media, unless the data is encrypted and there is a written exception approved by the Agency Head accepting all residual risks.</w:t>
      </w:r>
    </w:p>
    <w:p w:rsidR="00E62F3A" w:rsidRPr="00CD43AC" w:rsidRDefault="009A12FA" w:rsidP="00F42C4A">
      <w:pPr>
        <w:pStyle w:val="ListParagraph"/>
        <w:rPr>
          <w:rFonts w:ascii="Roboto" w:hAnsi="Roboto"/>
        </w:rPr>
      </w:pPr>
      <w:r w:rsidRPr="00CD43AC">
        <w:rPr>
          <w:rFonts w:ascii="Roboto" w:hAnsi="Roboto"/>
        </w:rPr>
        <w:t xml:space="preserve"> </w:t>
      </w:r>
      <w:r w:rsidR="00A763B3" w:rsidRPr="00CD43AC">
        <w:rPr>
          <w:rFonts w:ascii="Roboto" w:hAnsi="Roboto"/>
        </w:rPr>
        <w:t xml:space="preserve"> The</w:t>
      </w:r>
      <w:r w:rsidRPr="00CD43AC">
        <w:rPr>
          <w:rFonts w:ascii="Roboto" w:hAnsi="Roboto"/>
        </w:rPr>
        <w:t xml:space="preserve"> exception sha</w:t>
      </w:r>
      <w:r w:rsidR="00E62F3A" w:rsidRPr="00CD43AC">
        <w:rPr>
          <w:rFonts w:ascii="Roboto" w:hAnsi="Roboto"/>
        </w:rPr>
        <w:t>ll include following elements:</w:t>
      </w:r>
    </w:p>
    <w:p w:rsidR="00E62F3A" w:rsidRPr="00CD43AC" w:rsidRDefault="009A12FA" w:rsidP="00F42C4A">
      <w:pPr>
        <w:pStyle w:val="ListParagraph"/>
        <w:numPr>
          <w:ilvl w:val="4"/>
          <w:numId w:val="9"/>
        </w:numPr>
        <w:rPr>
          <w:rFonts w:ascii="Roboto" w:hAnsi="Roboto"/>
        </w:rPr>
      </w:pPr>
      <w:r w:rsidRPr="00CD43AC">
        <w:rPr>
          <w:rFonts w:ascii="Roboto" w:hAnsi="Roboto"/>
        </w:rPr>
        <w:t>The bus</w:t>
      </w:r>
      <w:r w:rsidR="00E62F3A" w:rsidRPr="00CD43AC">
        <w:rPr>
          <w:rFonts w:ascii="Roboto" w:hAnsi="Roboto"/>
        </w:rPr>
        <w:t>iness or technical justification;</w:t>
      </w:r>
    </w:p>
    <w:p w:rsidR="00E62F3A" w:rsidRPr="00CD43AC" w:rsidRDefault="009A12FA" w:rsidP="00F42C4A">
      <w:pPr>
        <w:pStyle w:val="ListParagraph"/>
        <w:numPr>
          <w:ilvl w:val="4"/>
          <w:numId w:val="9"/>
        </w:numPr>
        <w:rPr>
          <w:rFonts w:ascii="Roboto" w:hAnsi="Roboto"/>
        </w:rPr>
      </w:pPr>
      <w:r w:rsidRPr="00CD43AC">
        <w:rPr>
          <w:rFonts w:ascii="Roboto" w:hAnsi="Roboto"/>
        </w:rPr>
        <w:t>The scope, including quantification and du</w:t>
      </w:r>
      <w:r w:rsidR="00E62F3A" w:rsidRPr="00CD43AC">
        <w:rPr>
          <w:rFonts w:ascii="Roboto" w:hAnsi="Roboto"/>
        </w:rPr>
        <w:t>ration (not to exceed one year)</w:t>
      </w:r>
      <w:r w:rsidRPr="00CD43AC">
        <w:rPr>
          <w:rFonts w:ascii="Roboto" w:hAnsi="Roboto"/>
        </w:rPr>
        <w:t xml:space="preserve">; </w:t>
      </w:r>
    </w:p>
    <w:p w:rsidR="00E62F3A" w:rsidRDefault="009A12FA" w:rsidP="00F42C4A">
      <w:pPr>
        <w:pStyle w:val="ListParagraph"/>
        <w:numPr>
          <w:ilvl w:val="4"/>
          <w:numId w:val="9"/>
        </w:numPr>
      </w:pPr>
      <w:r w:rsidRPr="00CD43AC">
        <w:rPr>
          <w:rFonts w:ascii="Roboto" w:hAnsi="Roboto"/>
        </w:rPr>
        <w:t>A description of all associated risks;</w:t>
      </w:r>
      <w:r w:rsidRPr="009F471A">
        <w:t xml:space="preserve"> </w:t>
      </w:r>
    </w:p>
    <w:p w:rsidR="00E62F3A" w:rsidRPr="00CD43AC" w:rsidRDefault="009A12FA" w:rsidP="00F42C4A">
      <w:pPr>
        <w:pStyle w:val="ListParagraph"/>
        <w:numPr>
          <w:ilvl w:val="4"/>
          <w:numId w:val="9"/>
        </w:numPr>
        <w:rPr>
          <w:rFonts w:ascii="Roboto" w:hAnsi="Roboto"/>
        </w:rPr>
      </w:pPr>
      <w:r w:rsidRPr="00CD43AC">
        <w:rPr>
          <w:rFonts w:ascii="Roboto" w:hAnsi="Roboto"/>
        </w:rPr>
        <w:t>Identification of controls to mitigate the risks, one of which must be encryption; and</w:t>
      </w:r>
    </w:p>
    <w:p w:rsidR="00E62F3A" w:rsidRPr="00CD43AC" w:rsidRDefault="009A12FA" w:rsidP="00F42C4A">
      <w:pPr>
        <w:pStyle w:val="ListParagraph"/>
        <w:numPr>
          <w:ilvl w:val="4"/>
          <w:numId w:val="9"/>
        </w:numPr>
        <w:rPr>
          <w:rFonts w:ascii="Roboto" w:hAnsi="Roboto"/>
        </w:rPr>
      </w:pPr>
      <w:r w:rsidRPr="00CD43AC">
        <w:rPr>
          <w:rFonts w:ascii="Roboto" w:hAnsi="Roboto"/>
        </w:rPr>
        <w:t>Identification of any residual risks.</w:t>
      </w:r>
    </w:p>
    <w:p w:rsidR="00E62F3A" w:rsidRPr="00CD43AC" w:rsidRDefault="009A12FA" w:rsidP="00F42C4A">
      <w:pPr>
        <w:pStyle w:val="ListParagraph"/>
        <w:numPr>
          <w:ilvl w:val="2"/>
          <w:numId w:val="9"/>
        </w:numPr>
        <w:rPr>
          <w:rFonts w:ascii="Roboto" w:hAnsi="Roboto"/>
        </w:rPr>
      </w:pPr>
      <w:r w:rsidRPr="00CD43AC">
        <w:rPr>
          <w:rFonts w:ascii="Roboto" w:hAnsi="Roboto"/>
        </w:rPr>
        <w:t xml:space="preserve">Prohibit the storage of any Commonwealth data on IT systems that are not under the contractual control of the Commonwealth of Virginia. The owner of the IT System must adhere to the latest Commonwealth of Virginia information security policies and standards as well as the latest Commonwealth of Virginia auditing policies and standards.  </w:t>
      </w:r>
    </w:p>
    <w:p w:rsidR="00423D93" w:rsidRDefault="009A12FA" w:rsidP="00F42C4A">
      <w:pPr>
        <w:pStyle w:val="ListParagraph"/>
        <w:numPr>
          <w:ilvl w:val="2"/>
          <w:numId w:val="9"/>
        </w:numPr>
      </w:pPr>
      <w:r w:rsidRPr="00CD43AC">
        <w:rPr>
          <w:rFonts w:ascii="Roboto" w:hAnsi="Roboto"/>
        </w:rPr>
        <w:t>Prohibit the connection of any non-COV owned or leased data storage media or device to a COV-owned or leased resource, unless connecting to a guest network or guest resources. This prohibition, at the agency’s discretion need not apply to an approved vendor providing operational IT support services under contract.</w:t>
      </w:r>
    </w:p>
    <w:p w:rsidR="00423D93" w:rsidRPr="00CD43AC" w:rsidRDefault="00C914F6" w:rsidP="00F42C4A">
      <w:pPr>
        <w:pStyle w:val="ListParagraph"/>
        <w:rPr>
          <w:rFonts w:ascii="Roboto" w:hAnsi="Roboto"/>
        </w:rPr>
      </w:pPr>
      <w:r w:rsidRPr="00CD43AC">
        <w:rPr>
          <w:rFonts w:ascii="Roboto" w:hAnsi="Roboto"/>
        </w:rPr>
        <w:t>“</w:t>
      </w:r>
      <w:r w:rsidR="00520B4C" w:rsidRPr="00CD43AC">
        <w:rPr>
          <w:rFonts w:ascii="Roboto" w:hAnsi="Roboto"/>
        </w:rPr>
        <w:t>YOUR AGENCY NAME</w:t>
      </w:r>
      <w:r w:rsidRPr="00CD43AC">
        <w:rPr>
          <w:rFonts w:ascii="Roboto" w:hAnsi="Roboto"/>
        </w:rPr>
        <w:t>”</w:t>
      </w:r>
      <w:r w:rsidR="00423D93" w:rsidRPr="00CD43AC">
        <w:rPr>
          <w:rFonts w:ascii="Roboto" w:hAnsi="Roboto"/>
        </w:rPr>
        <w:t xml:space="preserve"> employees are allowed to bring personal IT assets onto </w:t>
      </w:r>
      <w:r w:rsidRPr="00CD43AC">
        <w:rPr>
          <w:rFonts w:ascii="Roboto" w:hAnsi="Roboto"/>
        </w:rPr>
        <w:t>“</w:t>
      </w:r>
      <w:r w:rsidR="00520B4C" w:rsidRPr="00CD43AC">
        <w:rPr>
          <w:rFonts w:ascii="Roboto" w:hAnsi="Roboto"/>
        </w:rPr>
        <w:t>YOUR AGENCY NAME</w:t>
      </w:r>
      <w:r w:rsidRPr="00CD43AC">
        <w:rPr>
          <w:rFonts w:ascii="Roboto" w:hAnsi="Roboto"/>
        </w:rPr>
        <w:t>”</w:t>
      </w:r>
      <w:r w:rsidR="00423D93" w:rsidRPr="00CD43AC">
        <w:rPr>
          <w:rFonts w:ascii="Roboto" w:hAnsi="Roboto"/>
        </w:rPr>
        <w:t xml:space="preserve"> or business partner premises that house COV IT systems and data although personal IT assets may not be connected to the </w:t>
      </w:r>
      <w:r w:rsidRPr="00CD43AC">
        <w:rPr>
          <w:rFonts w:ascii="Roboto" w:hAnsi="Roboto"/>
        </w:rPr>
        <w:t>“</w:t>
      </w:r>
      <w:r w:rsidR="00520B4C" w:rsidRPr="00CD43AC">
        <w:rPr>
          <w:rFonts w:ascii="Roboto" w:hAnsi="Roboto"/>
        </w:rPr>
        <w:t>YOUR AGENCY NAME</w:t>
      </w:r>
      <w:r w:rsidRPr="00CD43AC">
        <w:rPr>
          <w:rFonts w:ascii="Roboto" w:hAnsi="Roboto"/>
        </w:rPr>
        <w:t>”</w:t>
      </w:r>
      <w:r w:rsidR="00423D93" w:rsidRPr="00CD43AC">
        <w:rPr>
          <w:rFonts w:ascii="Roboto" w:hAnsi="Roboto"/>
        </w:rPr>
        <w:t xml:space="preserve"> or business partner network.</w:t>
      </w:r>
    </w:p>
    <w:p w:rsidR="00E62F3A" w:rsidRPr="00CD43AC" w:rsidRDefault="009A12FA" w:rsidP="00F42C4A">
      <w:pPr>
        <w:pStyle w:val="ListParagraph"/>
        <w:numPr>
          <w:ilvl w:val="2"/>
          <w:numId w:val="9"/>
        </w:numPr>
        <w:rPr>
          <w:rFonts w:ascii="Roboto" w:hAnsi="Roboto"/>
        </w:rPr>
      </w:pPr>
      <w:r w:rsidRPr="00CD43AC">
        <w:rPr>
          <w:rFonts w:ascii="Roboto" w:hAnsi="Roboto"/>
        </w:rPr>
        <w:t>Prohibit the auto forwarding of emails to external accounts to prevent data leakage unless there is a documented business case disclosing residual risk approved in writing by the Agency Head.</w:t>
      </w:r>
    </w:p>
    <w:p w:rsidR="00E62F3A" w:rsidRPr="00CD43AC" w:rsidRDefault="009A12FA" w:rsidP="00034156">
      <w:pPr>
        <w:pStyle w:val="ListParagraph"/>
        <w:numPr>
          <w:ilvl w:val="0"/>
          <w:numId w:val="9"/>
        </w:numPr>
        <w:spacing w:before="240" w:beforeAutospacing="0" w:after="240"/>
        <w:rPr>
          <w:rFonts w:ascii="Roboto" w:hAnsi="Roboto"/>
          <w:b/>
        </w:rPr>
      </w:pPr>
      <w:r w:rsidRPr="00CD43AC">
        <w:rPr>
          <w:rFonts w:ascii="Roboto" w:hAnsi="Roboto"/>
          <w:b/>
        </w:rPr>
        <w:t xml:space="preserve">MEDIA ACCESS </w:t>
      </w:r>
    </w:p>
    <w:p w:rsidR="009A12FA" w:rsidRPr="006B21CF" w:rsidRDefault="00E62F3A" w:rsidP="00F42C4A">
      <w:pPr>
        <w:pStyle w:val="ListParagraph"/>
        <w:numPr>
          <w:ilvl w:val="1"/>
          <w:numId w:val="9"/>
        </w:numPr>
        <w:rPr>
          <w:rFonts w:ascii="Roboto" w:hAnsi="Roboto"/>
        </w:rPr>
      </w:pPr>
      <w:r w:rsidRPr="006B21CF">
        <w:rPr>
          <w:rFonts w:ascii="Roboto" w:hAnsi="Roboto" w:cs="Arial"/>
        </w:rPr>
        <w:t xml:space="preserve">The ISO shall or shall require that </w:t>
      </w:r>
      <w:r w:rsidR="009A12FA" w:rsidRPr="006B21CF">
        <w:rPr>
          <w:rFonts w:ascii="Roboto" w:hAnsi="Roboto"/>
        </w:rPr>
        <w:t xml:space="preserve">access to digital and non-digital media </w:t>
      </w:r>
      <w:r w:rsidRPr="006B21CF">
        <w:rPr>
          <w:rFonts w:ascii="Roboto" w:hAnsi="Roboto"/>
        </w:rPr>
        <w:t>is restricted to</w:t>
      </w:r>
      <w:r w:rsidR="009A12FA" w:rsidRPr="006B21CF">
        <w:rPr>
          <w:rFonts w:ascii="Roboto" w:hAnsi="Roboto"/>
        </w:rPr>
        <w:t xml:space="preserve"> authorized individuals </w:t>
      </w:r>
      <w:r w:rsidRPr="006B21CF">
        <w:rPr>
          <w:rFonts w:ascii="Roboto" w:hAnsi="Roboto"/>
        </w:rPr>
        <w:t>only</w:t>
      </w:r>
      <w:r w:rsidR="005653C2" w:rsidRPr="006B21CF">
        <w:rPr>
          <w:rFonts w:ascii="Roboto" w:hAnsi="Roboto"/>
        </w:rPr>
        <w:t>,</w:t>
      </w:r>
      <w:r w:rsidRPr="006B21CF">
        <w:rPr>
          <w:rFonts w:ascii="Roboto" w:hAnsi="Roboto"/>
        </w:rPr>
        <w:t xml:space="preserve"> </w:t>
      </w:r>
      <w:r w:rsidR="009A12FA" w:rsidRPr="006B21CF">
        <w:rPr>
          <w:rFonts w:ascii="Roboto" w:hAnsi="Roboto"/>
        </w:rPr>
        <w:t>using organization-defined security measures.</w:t>
      </w:r>
    </w:p>
    <w:p w:rsidR="009A12FA" w:rsidRDefault="009A12FA" w:rsidP="009A12FA">
      <w:pPr>
        <w:autoSpaceDE w:val="0"/>
        <w:autoSpaceDN w:val="0"/>
        <w:adjustRightInd w:val="0"/>
        <w:ind w:left="720"/>
        <w:rPr>
          <w:rFonts w:ascii="Verdana" w:hAnsi="Verdana" w:cs="Arial"/>
          <w:sz w:val="20"/>
        </w:rPr>
      </w:pPr>
    </w:p>
    <w:p w:rsidR="00E62F3A" w:rsidRPr="006B21CF" w:rsidRDefault="00E62F3A" w:rsidP="00E62F3A">
      <w:pPr>
        <w:autoSpaceDE w:val="0"/>
        <w:autoSpaceDN w:val="0"/>
        <w:adjustRightInd w:val="0"/>
        <w:ind w:left="720"/>
        <w:rPr>
          <w:rFonts w:ascii="Roboto" w:hAnsi="Roboto"/>
          <w:sz w:val="20"/>
        </w:rPr>
      </w:pPr>
      <w:r w:rsidRPr="006B21CF">
        <w:rPr>
          <w:rFonts w:ascii="Roboto" w:hAnsi="Roboto"/>
          <w:sz w:val="20"/>
        </w:rPr>
        <w:t xml:space="preserve">Note: </w:t>
      </w:r>
      <w:r w:rsidR="009A12FA" w:rsidRPr="006B21CF">
        <w:rPr>
          <w:rFonts w:ascii="Roboto" w:hAnsi="Roboto"/>
          <w:sz w:val="20"/>
        </w:rPr>
        <w:t xml:space="preserve">Information system media includes both digital media (e.g., diskettes, magnetic tapes, external/removable hard drives, flash/thumb drives, compact disks, digital video disks) and non-digital media (e.g., paper, microfilm). This control also applies to mobile computing and communications devices with information storage capability (e.g., notebook/laptop computers, personal digital assistants, cellular telephones, digital cameras, and audio recording devices). </w:t>
      </w:r>
    </w:p>
    <w:p w:rsidR="00E62F3A" w:rsidRPr="006B21CF" w:rsidRDefault="00E62F3A" w:rsidP="00F42C4A">
      <w:pPr>
        <w:pStyle w:val="ListParagraph"/>
        <w:numPr>
          <w:ilvl w:val="1"/>
          <w:numId w:val="9"/>
        </w:numPr>
        <w:rPr>
          <w:rFonts w:ascii="Roboto" w:hAnsi="Roboto"/>
        </w:rPr>
      </w:pPr>
      <w:r w:rsidRPr="006B21CF">
        <w:rPr>
          <w:rFonts w:ascii="Roboto" w:hAnsi="Roboto"/>
        </w:rPr>
        <w:t>A</w:t>
      </w:r>
      <w:r w:rsidR="009A12FA" w:rsidRPr="006B21CF">
        <w:rPr>
          <w:rFonts w:ascii="Roboto" w:hAnsi="Roboto"/>
        </w:rPr>
        <w:t xml:space="preserve">ssessment of risk </w:t>
      </w:r>
      <w:r w:rsidRPr="006B21CF">
        <w:rPr>
          <w:rFonts w:ascii="Roboto" w:hAnsi="Roboto"/>
        </w:rPr>
        <w:t>must guide</w:t>
      </w:r>
      <w:r w:rsidR="009A12FA" w:rsidRPr="006B21CF">
        <w:rPr>
          <w:rFonts w:ascii="Roboto" w:hAnsi="Roboto"/>
        </w:rPr>
        <w:t xml:space="preserve"> the selection of media</w:t>
      </w:r>
      <w:r w:rsidR="005653C2" w:rsidRPr="006B21CF">
        <w:rPr>
          <w:rFonts w:ascii="Roboto" w:hAnsi="Roboto"/>
        </w:rPr>
        <w:t>,</w:t>
      </w:r>
      <w:r w:rsidR="009A12FA" w:rsidRPr="006B21CF">
        <w:rPr>
          <w:rFonts w:ascii="Roboto" w:hAnsi="Roboto"/>
        </w:rPr>
        <w:t xml:space="preserve"> and associated information contained on that media requiring restricted access. </w:t>
      </w:r>
    </w:p>
    <w:p w:rsidR="00423D93" w:rsidRDefault="00E62F3A" w:rsidP="00F42C4A">
      <w:pPr>
        <w:pStyle w:val="ListParagraph"/>
        <w:numPr>
          <w:ilvl w:val="1"/>
          <w:numId w:val="9"/>
        </w:numPr>
      </w:pPr>
      <w:r w:rsidRPr="006B21CF">
        <w:rPr>
          <w:rFonts w:ascii="Roboto" w:hAnsi="Roboto"/>
        </w:rPr>
        <w:t>System Owners must</w:t>
      </w:r>
      <w:r w:rsidR="009A12FA" w:rsidRPr="006B21CF">
        <w:rPr>
          <w:rFonts w:ascii="Roboto" w:hAnsi="Roboto"/>
        </w:rPr>
        <w:t xml:space="preserve"> document </w:t>
      </w:r>
      <w:r w:rsidRPr="006B21CF">
        <w:rPr>
          <w:rFonts w:ascii="Roboto" w:hAnsi="Roboto"/>
        </w:rPr>
        <w:t>policies and procedures for</w:t>
      </w:r>
      <w:r w:rsidR="009A12FA" w:rsidRPr="006B21CF">
        <w:rPr>
          <w:rFonts w:ascii="Roboto" w:hAnsi="Roboto"/>
        </w:rPr>
        <w:t xml:space="preserve"> the media requiring restricted access, individuals authorized to access the media, and the specific measures taken to restrict access.</w:t>
      </w:r>
      <w:r w:rsidR="009A12FA" w:rsidRPr="00E62F3A">
        <w:t xml:space="preserve"> </w:t>
      </w:r>
    </w:p>
    <w:p w:rsidR="00E62F3A" w:rsidRPr="006B21CF" w:rsidRDefault="009A12FA" w:rsidP="00034156">
      <w:pPr>
        <w:pStyle w:val="ListParagraph"/>
        <w:numPr>
          <w:ilvl w:val="0"/>
          <w:numId w:val="9"/>
        </w:numPr>
        <w:spacing w:before="240" w:beforeAutospacing="0" w:after="240"/>
        <w:rPr>
          <w:rFonts w:ascii="Roboto" w:hAnsi="Roboto"/>
          <w:b/>
        </w:rPr>
      </w:pPr>
      <w:r w:rsidRPr="006B21CF">
        <w:rPr>
          <w:rFonts w:ascii="Roboto" w:hAnsi="Roboto"/>
          <w:b/>
        </w:rPr>
        <w:t xml:space="preserve">MEDIA STORAGE </w:t>
      </w:r>
    </w:p>
    <w:p w:rsidR="00E62F3A" w:rsidRPr="006B21CF" w:rsidRDefault="00E62F3A" w:rsidP="00F42C4A">
      <w:pPr>
        <w:pStyle w:val="ListParagraph"/>
        <w:numPr>
          <w:ilvl w:val="1"/>
          <w:numId w:val="9"/>
        </w:numPr>
        <w:rPr>
          <w:rFonts w:ascii="Roboto" w:hAnsi="Roboto"/>
        </w:rPr>
      </w:pPr>
      <w:r w:rsidRPr="006B21CF">
        <w:rPr>
          <w:rFonts w:ascii="Roboto" w:hAnsi="Roboto"/>
        </w:rPr>
        <w:lastRenderedPageBreak/>
        <w:t>The ISO or designee shall implement and document procedures to safeguard handling of all backup media containing sensitive data. At a minimum, these procedures must include the following requirements:</w:t>
      </w:r>
    </w:p>
    <w:p w:rsidR="00E62F3A" w:rsidRPr="001E4B0E" w:rsidRDefault="00E62F3A" w:rsidP="00F42C4A">
      <w:pPr>
        <w:pStyle w:val="ListParagraph"/>
        <w:numPr>
          <w:ilvl w:val="2"/>
          <w:numId w:val="9"/>
        </w:numPr>
        <w:rPr>
          <w:rFonts w:ascii="Roboto" w:hAnsi="Roboto"/>
        </w:rPr>
      </w:pPr>
      <w:r w:rsidRPr="001E4B0E">
        <w:rPr>
          <w:rFonts w:ascii="Roboto" w:hAnsi="Roboto"/>
        </w:rPr>
        <w:t>Employing cryptographic mechanisms to protect information in storage where the data is sensitive as related to confidentiality.  Where encryption is not a viable option, mitigating controls and procedures must be im</w:t>
      </w:r>
      <w:r w:rsidR="00535793" w:rsidRPr="001E4B0E">
        <w:rPr>
          <w:rFonts w:ascii="Roboto" w:hAnsi="Roboto"/>
        </w:rPr>
        <w:t>plemented and documented;</w:t>
      </w:r>
    </w:p>
    <w:p w:rsidR="00E62F3A" w:rsidRPr="001E4B0E" w:rsidRDefault="00E62F3A" w:rsidP="00F42C4A">
      <w:pPr>
        <w:pStyle w:val="ListParagraph"/>
        <w:rPr>
          <w:rFonts w:ascii="Roboto" w:hAnsi="Roboto"/>
        </w:rPr>
      </w:pPr>
      <w:r w:rsidRPr="001E4B0E">
        <w:rPr>
          <w:rFonts w:ascii="Roboto" w:hAnsi="Roboto"/>
        </w:rPr>
        <w:t>The strength of mechanisms is commensurate with the classification and sensitivity of the information.</w:t>
      </w:r>
    </w:p>
    <w:p w:rsidR="00E62F3A" w:rsidRPr="00E62F3A" w:rsidRDefault="00E62F3A" w:rsidP="00034156">
      <w:pPr>
        <w:pStyle w:val="ListParagraph"/>
      </w:pPr>
      <w:r w:rsidRPr="001E4B0E">
        <w:rPr>
          <w:rFonts w:ascii="Roboto" w:hAnsi="Roboto"/>
        </w:rPr>
        <w:t>Encryption requires documented approval from the agency head.</w:t>
      </w:r>
    </w:p>
    <w:p w:rsidR="00E62F3A" w:rsidRPr="001E4B0E" w:rsidRDefault="00E62F3A" w:rsidP="00F42C4A">
      <w:pPr>
        <w:pStyle w:val="ListParagraph"/>
        <w:numPr>
          <w:ilvl w:val="2"/>
          <w:numId w:val="9"/>
        </w:numPr>
        <w:rPr>
          <w:rFonts w:ascii="Roboto" w:hAnsi="Roboto"/>
        </w:rPr>
      </w:pPr>
      <w:r w:rsidRPr="001E4B0E">
        <w:rPr>
          <w:rFonts w:ascii="Roboto" w:hAnsi="Roboto"/>
        </w:rPr>
        <w:t>Physically controlling and securely storing</w:t>
      </w:r>
      <w:r w:rsidR="009A12FA" w:rsidRPr="001E4B0E">
        <w:rPr>
          <w:rFonts w:ascii="Roboto" w:hAnsi="Roboto"/>
        </w:rPr>
        <w:t xml:space="preserve"> digital and non-digital media within organization-defined controlled areas using organization-defined security measures;</w:t>
      </w:r>
      <w:r w:rsidR="00535793" w:rsidRPr="001E4B0E">
        <w:rPr>
          <w:rFonts w:ascii="Roboto" w:hAnsi="Roboto"/>
        </w:rPr>
        <w:t xml:space="preserve"> and</w:t>
      </w:r>
    </w:p>
    <w:p w:rsidR="00E62F3A" w:rsidRDefault="009A12FA" w:rsidP="00F42C4A">
      <w:pPr>
        <w:pStyle w:val="ListParagraph"/>
        <w:numPr>
          <w:ilvl w:val="2"/>
          <w:numId w:val="9"/>
        </w:numPr>
      </w:pPr>
      <w:r w:rsidRPr="001E4B0E">
        <w:rPr>
          <w:rFonts w:ascii="Roboto" w:hAnsi="Roboto"/>
        </w:rPr>
        <w:t>Protec</w:t>
      </w:r>
      <w:r w:rsidR="00E62F3A" w:rsidRPr="001E4B0E">
        <w:rPr>
          <w:rFonts w:ascii="Roboto" w:hAnsi="Roboto"/>
        </w:rPr>
        <w:t>ting</w:t>
      </w:r>
      <w:r w:rsidRPr="001E4B0E">
        <w:rPr>
          <w:rFonts w:ascii="Roboto" w:hAnsi="Roboto"/>
        </w:rPr>
        <w:t xml:space="preserve"> information system media until the media are destroyed or sanitized using approved equipment, techniques, and procedures.</w:t>
      </w:r>
    </w:p>
    <w:p w:rsidR="00E62F3A" w:rsidRPr="001E4B0E" w:rsidRDefault="009A12FA" w:rsidP="00034156">
      <w:pPr>
        <w:pStyle w:val="ListParagraph"/>
        <w:numPr>
          <w:ilvl w:val="0"/>
          <w:numId w:val="9"/>
        </w:numPr>
        <w:spacing w:before="240" w:beforeAutospacing="0" w:after="240"/>
        <w:rPr>
          <w:rFonts w:ascii="Roboto" w:hAnsi="Roboto"/>
          <w:b/>
        </w:rPr>
      </w:pPr>
      <w:r w:rsidRPr="001E4B0E">
        <w:rPr>
          <w:rFonts w:ascii="Roboto" w:hAnsi="Roboto"/>
          <w:b/>
        </w:rPr>
        <w:t xml:space="preserve">MEDIA TRANSPORT </w:t>
      </w:r>
    </w:p>
    <w:p w:rsidR="00E62F3A" w:rsidRPr="001E4B0E" w:rsidRDefault="00E62F3A" w:rsidP="00F42C4A">
      <w:pPr>
        <w:pStyle w:val="ListParagraph"/>
        <w:numPr>
          <w:ilvl w:val="1"/>
          <w:numId w:val="9"/>
        </w:numPr>
        <w:rPr>
          <w:rFonts w:ascii="Roboto" w:hAnsi="Roboto"/>
        </w:rPr>
      </w:pPr>
      <w:r w:rsidRPr="001E4B0E">
        <w:rPr>
          <w:rFonts w:ascii="Roboto" w:hAnsi="Roboto"/>
        </w:rPr>
        <w:t xml:space="preserve">The ISO </w:t>
      </w:r>
      <w:r w:rsidR="00C330B2" w:rsidRPr="001E4B0E">
        <w:rPr>
          <w:rFonts w:ascii="Roboto" w:hAnsi="Roboto"/>
        </w:rPr>
        <w:t>requires</w:t>
      </w:r>
      <w:r w:rsidRPr="001E4B0E">
        <w:rPr>
          <w:rFonts w:ascii="Roboto" w:hAnsi="Roboto"/>
        </w:rPr>
        <w:t xml:space="preserve"> that:</w:t>
      </w:r>
    </w:p>
    <w:p w:rsidR="00423D93" w:rsidRDefault="00E62F3A" w:rsidP="00F42C4A">
      <w:pPr>
        <w:pStyle w:val="ListParagraph"/>
        <w:numPr>
          <w:ilvl w:val="2"/>
          <w:numId w:val="9"/>
        </w:numPr>
      </w:pPr>
      <w:r w:rsidRPr="001E4B0E">
        <w:rPr>
          <w:rFonts w:ascii="Roboto" w:hAnsi="Roboto" w:cs="Arial"/>
          <w:bCs/>
        </w:rPr>
        <w:t xml:space="preserve">All </w:t>
      </w:r>
      <w:r w:rsidR="009A12FA" w:rsidRPr="001E4B0E">
        <w:rPr>
          <w:rFonts w:ascii="Roboto" w:hAnsi="Roboto"/>
        </w:rPr>
        <w:t xml:space="preserve">digital and non-digital </w:t>
      </w:r>
      <w:r w:rsidRPr="001E4B0E">
        <w:rPr>
          <w:rFonts w:ascii="Roboto" w:hAnsi="Roboto"/>
        </w:rPr>
        <w:t xml:space="preserve">media is protected and controlled </w:t>
      </w:r>
      <w:r w:rsidR="009A12FA" w:rsidRPr="001E4B0E">
        <w:rPr>
          <w:rFonts w:ascii="Roboto" w:hAnsi="Roboto"/>
        </w:rPr>
        <w:t>during transport outside of controlled areas using organization-defined security measures</w:t>
      </w:r>
      <w:r w:rsidRPr="001E4B0E">
        <w:rPr>
          <w:rFonts w:ascii="Roboto" w:hAnsi="Roboto"/>
        </w:rPr>
        <w:t xml:space="preserve"> (i.e., locked container, cryptography)</w:t>
      </w:r>
      <w:r w:rsidR="009A12FA" w:rsidRPr="001E4B0E">
        <w:rPr>
          <w:rFonts w:ascii="Roboto" w:hAnsi="Roboto"/>
        </w:rPr>
        <w:t>;</w:t>
      </w:r>
    </w:p>
    <w:p w:rsidR="00423D93" w:rsidRPr="001E4B0E" w:rsidRDefault="00C914F6" w:rsidP="00F42C4A">
      <w:pPr>
        <w:pStyle w:val="ListParagraph"/>
        <w:rPr>
          <w:rFonts w:ascii="Roboto" w:hAnsi="Roboto"/>
        </w:rPr>
      </w:pPr>
      <w:r w:rsidRPr="001E4B0E">
        <w:rPr>
          <w:rFonts w:ascii="Roboto" w:hAnsi="Roboto"/>
        </w:rPr>
        <w:t>“</w:t>
      </w:r>
      <w:r w:rsidR="00520B4C" w:rsidRPr="001E4B0E">
        <w:rPr>
          <w:rFonts w:ascii="Roboto" w:hAnsi="Roboto"/>
        </w:rPr>
        <w:t>YOUR AGENCY NAME</w:t>
      </w:r>
      <w:r w:rsidRPr="001E4B0E">
        <w:rPr>
          <w:rFonts w:ascii="Roboto" w:hAnsi="Roboto"/>
        </w:rPr>
        <w:t>”</w:t>
      </w:r>
      <w:r w:rsidR="00423D93" w:rsidRPr="001E4B0E">
        <w:rPr>
          <w:rFonts w:ascii="Roboto" w:hAnsi="Roboto"/>
        </w:rPr>
        <w:t xml:space="preserve"> employees are responsible for safeguarding any IT assets they remove from </w:t>
      </w:r>
      <w:r w:rsidRPr="001E4B0E">
        <w:rPr>
          <w:rFonts w:ascii="Roboto" w:hAnsi="Roboto"/>
        </w:rPr>
        <w:t>“</w:t>
      </w:r>
      <w:r w:rsidR="00520B4C" w:rsidRPr="001E4B0E">
        <w:rPr>
          <w:rFonts w:ascii="Roboto" w:hAnsi="Roboto"/>
        </w:rPr>
        <w:t>YOUR AGENCY NAME</w:t>
      </w:r>
      <w:r w:rsidRPr="001E4B0E">
        <w:rPr>
          <w:rFonts w:ascii="Roboto" w:hAnsi="Roboto"/>
        </w:rPr>
        <w:t>”</w:t>
      </w:r>
      <w:r w:rsidR="00423D93" w:rsidRPr="001E4B0E">
        <w:rPr>
          <w:rFonts w:ascii="Roboto" w:hAnsi="Roboto"/>
        </w:rPr>
        <w:t xml:space="preserve"> or business partner premises, including keeping these assets under their direct physical control whenever possible, and physically securing the assets (i.e., by means of lock and key) when they are not under the employee’s direct physical control.</w:t>
      </w:r>
    </w:p>
    <w:p w:rsidR="00E62F3A" w:rsidRPr="001E4B0E" w:rsidRDefault="00E62F3A" w:rsidP="00F42C4A">
      <w:pPr>
        <w:pStyle w:val="ListParagraph"/>
        <w:numPr>
          <w:ilvl w:val="2"/>
          <w:numId w:val="9"/>
        </w:numPr>
        <w:rPr>
          <w:rFonts w:ascii="Roboto" w:hAnsi="Roboto"/>
        </w:rPr>
      </w:pPr>
      <w:r w:rsidRPr="001E4B0E">
        <w:rPr>
          <w:rFonts w:ascii="Roboto" w:hAnsi="Roboto"/>
        </w:rPr>
        <w:t>A</w:t>
      </w:r>
      <w:r w:rsidR="009A12FA" w:rsidRPr="001E4B0E">
        <w:rPr>
          <w:rFonts w:ascii="Roboto" w:hAnsi="Roboto"/>
        </w:rPr>
        <w:t xml:space="preserve">ccountability for information system media </w:t>
      </w:r>
      <w:r w:rsidR="00C330B2" w:rsidRPr="001E4B0E">
        <w:rPr>
          <w:rFonts w:ascii="Roboto" w:hAnsi="Roboto"/>
        </w:rPr>
        <w:t>is</w:t>
      </w:r>
      <w:r w:rsidRPr="001E4B0E">
        <w:rPr>
          <w:rFonts w:ascii="Roboto" w:hAnsi="Roboto"/>
        </w:rPr>
        <w:t xml:space="preserve"> maintained </w:t>
      </w:r>
      <w:r w:rsidR="009A12FA" w:rsidRPr="001E4B0E">
        <w:rPr>
          <w:rFonts w:ascii="Roboto" w:hAnsi="Roboto"/>
        </w:rPr>
        <w:t>during transport outside of controlled areas; and</w:t>
      </w:r>
    </w:p>
    <w:p w:rsidR="00423D93" w:rsidRPr="001E4B0E" w:rsidRDefault="00C914F6" w:rsidP="00F42C4A">
      <w:pPr>
        <w:pStyle w:val="ListParagraph"/>
        <w:rPr>
          <w:rFonts w:ascii="Roboto" w:hAnsi="Roboto"/>
        </w:rPr>
      </w:pPr>
      <w:r w:rsidRPr="001E4B0E">
        <w:rPr>
          <w:rFonts w:ascii="Roboto" w:hAnsi="Roboto"/>
        </w:rPr>
        <w:t>“</w:t>
      </w:r>
      <w:r w:rsidR="00520B4C" w:rsidRPr="001E4B0E">
        <w:rPr>
          <w:rFonts w:ascii="Roboto" w:hAnsi="Roboto"/>
        </w:rPr>
        <w:t>YOUR AGENCY NAME</w:t>
      </w:r>
      <w:r w:rsidRPr="001E4B0E">
        <w:rPr>
          <w:rFonts w:ascii="Roboto" w:hAnsi="Roboto"/>
        </w:rPr>
        <w:t>”</w:t>
      </w:r>
      <w:r w:rsidR="00423D93" w:rsidRPr="001E4B0E">
        <w:rPr>
          <w:rFonts w:ascii="Roboto" w:hAnsi="Roboto"/>
        </w:rPr>
        <w:t xml:space="preserve"> employees must immediately report loss or theft of any IT assets assigned to them to their supervisor and to the ISO.</w:t>
      </w:r>
    </w:p>
    <w:p w:rsidR="00423D93" w:rsidRPr="001E4B0E" w:rsidRDefault="00EF17EA" w:rsidP="00F42C4A">
      <w:pPr>
        <w:pStyle w:val="ListParagraph"/>
        <w:numPr>
          <w:ilvl w:val="2"/>
          <w:numId w:val="9"/>
        </w:numPr>
        <w:rPr>
          <w:rFonts w:ascii="Roboto" w:hAnsi="Roboto"/>
        </w:rPr>
      </w:pPr>
      <w:r w:rsidRPr="001E4B0E">
        <w:rPr>
          <w:rFonts w:ascii="Roboto" w:hAnsi="Roboto"/>
        </w:rPr>
        <w:t>Activities associated with transport of such media are</w:t>
      </w:r>
      <w:r w:rsidR="00E62F3A" w:rsidRPr="001E4B0E">
        <w:rPr>
          <w:rFonts w:ascii="Roboto" w:hAnsi="Roboto"/>
        </w:rPr>
        <w:t xml:space="preserve"> restricted </w:t>
      </w:r>
      <w:r w:rsidR="009A12FA" w:rsidRPr="001E4B0E">
        <w:rPr>
          <w:rFonts w:ascii="Roboto" w:hAnsi="Roboto"/>
        </w:rPr>
        <w:t>to authorized personnel.</w:t>
      </w:r>
    </w:p>
    <w:p w:rsidR="00423D93" w:rsidRPr="001E4B0E" w:rsidRDefault="00C914F6" w:rsidP="00F42C4A">
      <w:pPr>
        <w:pStyle w:val="ListParagraph"/>
        <w:rPr>
          <w:rFonts w:ascii="Roboto" w:hAnsi="Roboto"/>
        </w:rPr>
      </w:pPr>
      <w:r w:rsidRPr="001E4B0E">
        <w:rPr>
          <w:rFonts w:ascii="Roboto" w:hAnsi="Roboto"/>
        </w:rPr>
        <w:t>“</w:t>
      </w:r>
      <w:r w:rsidR="00520B4C" w:rsidRPr="001E4B0E">
        <w:rPr>
          <w:rFonts w:ascii="Roboto" w:hAnsi="Roboto"/>
        </w:rPr>
        <w:t>YOUR AGENCY NAME</w:t>
      </w:r>
      <w:r w:rsidRPr="001E4B0E">
        <w:rPr>
          <w:rFonts w:ascii="Roboto" w:hAnsi="Roboto"/>
        </w:rPr>
        <w:t>”</w:t>
      </w:r>
      <w:r w:rsidR="00423D93" w:rsidRPr="001E4B0E">
        <w:rPr>
          <w:rFonts w:ascii="Roboto" w:hAnsi="Roboto"/>
        </w:rPr>
        <w:t xml:space="preserve"> employees shall not remove </w:t>
      </w:r>
      <w:r w:rsidRPr="001E4B0E">
        <w:rPr>
          <w:rFonts w:ascii="Roboto" w:hAnsi="Roboto"/>
        </w:rPr>
        <w:t>“</w:t>
      </w:r>
      <w:r w:rsidR="00520B4C" w:rsidRPr="001E4B0E">
        <w:rPr>
          <w:rFonts w:ascii="Roboto" w:hAnsi="Roboto"/>
        </w:rPr>
        <w:t>YOUR AGENCY NAME</w:t>
      </w:r>
      <w:r w:rsidRPr="001E4B0E">
        <w:rPr>
          <w:rFonts w:ascii="Roboto" w:hAnsi="Roboto"/>
        </w:rPr>
        <w:t>”</w:t>
      </w:r>
      <w:r w:rsidR="00423D93" w:rsidRPr="001E4B0E">
        <w:rPr>
          <w:rFonts w:ascii="Roboto" w:hAnsi="Roboto"/>
        </w:rPr>
        <w:t xml:space="preserve"> or business partner owned IT assets from agency or company premises.</w:t>
      </w:r>
    </w:p>
    <w:p w:rsidR="00423D93" w:rsidRPr="001E4B0E" w:rsidRDefault="00B6419D" w:rsidP="00F42C4A">
      <w:pPr>
        <w:pStyle w:val="ListParagraph"/>
        <w:numPr>
          <w:ilvl w:val="4"/>
          <w:numId w:val="9"/>
        </w:numPr>
        <w:rPr>
          <w:rFonts w:ascii="Roboto" w:hAnsi="Roboto"/>
        </w:rPr>
      </w:pPr>
      <w:r w:rsidRPr="001E4B0E">
        <w:rPr>
          <w:rFonts w:ascii="Roboto" w:hAnsi="Roboto"/>
        </w:rPr>
        <w:t>One</w:t>
      </w:r>
      <w:r w:rsidR="00423D93" w:rsidRPr="001E4B0E">
        <w:rPr>
          <w:rFonts w:ascii="Roboto" w:hAnsi="Roboto"/>
        </w:rPr>
        <w:t xml:space="preserve"> exception to this policy is IT assets assigned to employees </w:t>
      </w:r>
      <w:r w:rsidRPr="001E4B0E">
        <w:rPr>
          <w:rFonts w:ascii="Roboto" w:hAnsi="Roboto"/>
        </w:rPr>
        <w:t>to</w:t>
      </w:r>
      <w:r w:rsidR="00423D93" w:rsidRPr="001E4B0E">
        <w:rPr>
          <w:rFonts w:ascii="Roboto" w:hAnsi="Roboto"/>
        </w:rPr>
        <w:t xml:space="preserve"> include laptop computers, cellular telephones, and Personal Digital Assistant (PDA) devices.</w:t>
      </w:r>
    </w:p>
    <w:p w:rsidR="00E62F3A" w:rsidRPr="001E4B0E" w:rsidRDefault="00E62F3A" w:rsidP="00F42C4A">
      <w:pPr>
        <w:pStyle w:val="ListParagraph"/>
        <w:numPr>
          <w:ilvl w:val="1"/>
          <w:numId w:val="9"/>
        </w:numPr>
        <w:rPr>
          <w:rFonts w:ascii="Roboto" w:hAnsi="Roboto"/>
        </w:rPr>
      </w:pPr>
      <w:r w:rsidRPr="001E4B0E">
        <w:rPr>
          <w:rFonts w:ascii="Roboto" w:hAnsi="Roboto"/>
        </w:rPr>
        <w:t xml:space="preserve">The </w:t>
      </w:r>
      <w:r w:rsidR="00E20F5E" w:rsidRPr="001E4B0E">
        <w:rPr>
          <w:rFonts w:ascii="Roboto" w:hAnsi="Roboto"/>
        </w:rPr>
        <w:t>ISO or designee</w:t>
      </w:r>
      <w:r w:rsidRPr="001E4B0E">
        <w:rPr>
          <w:rFonts w:ascii="Roboto" w:hAnsi="Roboto"/>
        </w:rPr>
        <w:t xml:space="preserve"> shall document, using established documentation requirements,</w:t>
      </w:r>
      <w:r w:rsidR="009A12FA" w:rsidRPr="001E4B0E">
        <w:rPr>
          <w:rFonts w:ascii="Roboto" w:hAnsi="Roboto"/>
        </w:rPr>
        <w:t xml:space="preserve"> activities associated with the transp</w:t>
      </w:r>
      <w:r w:rsidRPr="001E4B0E">
        <w:rPr>
          <w:rFonts w:ascii="Roboto" w:hAnsi="Roboto"/>
        </w:rPr>
        <w:t xml:space="preserve">ort of information system media </w:t>
      </w:r>
      <w:r w:rsidR="009A12FA" w:rsidRPr="001E4B0E">
        <w:rPr>
          <w:rFonts w:ascii="Roboto" w:hAnsi="Roboto"/>
        </w:rPr>
        <w:t>in accordance with the organizational assessment of risk to include the flexibility to define different record-keeping methods for different types of media transport as part of an overall system of transport-related records.</w:t>
      </w:r>
    </w:p>
    <w:p w:rsidR="00E62F3A" w:rsidRPr="001E4B0E" w:rsidRDefault="00E62F3A" w:rsidP="00F42C4A">
      <w:pPr>
        <w:pStyle w:val="ListParagraph"/>
        <w:numPr>
          <w:ilvl w:val="2"/>
          <w:numId w:val="9"/>
        </w:numPr>
        <w:rPr>
          <w:rFonts w:ascii="Roboto" w:hAnsi="Roboto"/>
        </w:rPr>
      </w:pPr>
      <w:r w:rsidRPr="001E4B0E">
        <w:rPr>
          <w:rFonts w:ascii="Roboto" w:hAnsi="Roboto"/>
        </w:rPr>
        <w:t>At a minimum, any log or tracking mechanism must include:</w:t>
      </w:r>
    </w:p>
    <w:p w:rsidR="00E62F3A" w:rsidRPr="001E4B0E" w:rsidRDefault="00E62F3A" w:rsidP="00F42C4A">
      <w:pPr>
        <w:pStyle w:val="ListParagraph"/>
        <w:rPr>
          <w:rFonts w:ascii="Roboto" w:hAnsi="Roboto"/>
        </w:rPr>
      </w:pPr>
      <w:r w:rsidRPr="001E4B0E">
        <w:rPr>
          <w:rFonts w:ascii="Roboto" w:hAnsi="Roboto"/>
        </w:rPr>
        <w:t>Description of information being transported.</w:t>
      </w:r>
    </w:p>
    <w:p w:rsidR="00E62F3A" w:rsidRPr="001E4B0E" w:rsidRDefault="00E62F3A" w:rsidP="00F42C4A">
      <w:pPr>
        <w:pStyle w:val="ListParagraph"/>
        <w:rPr>
          <w:rFonts w:ascii="Roboto" w:hAnsi="Roboto"/>
        </w:rPr>
      </w:pPr>
      <w:r w:rsidRPr="001E4B0E">
        <w:rPr>
          <w:rFonts w:ascii="Roboto" w:hAnsi="Roboto"/>
        </w:rPr>
        <w:t>Type of information (e.g., PII) contained on the media.</w:t>
      </w:r>
    </w:p>
    <w:p w:rsidR="00E62F3A" w:rsidRPr="001E4B0E" w:rsidRDefault="00E62F3A" w:rsidP="00F42C4A">
      <w:pPr>
        <w:pStyle w:val="ListParagraph"/>
        <w:rPr>
          <w:rFonts w:ascii="Roboto" w:hAnsi="Roboto"/>
        </w:rPr>
      </w:pPr>
      <w:r w:rsidRPr="001E4B0E">
        <w:rPr>
          <w:rFonts w:ascii="Roboto" w:hAnsi="Roboto"/>
        </w:rPr>
        <w:t>Method(s) of transport.</w:t>
      </w:r>
    </w:p>
    <w:p w:rsidR="00E62F3A" w:rsidRPr="001E4B0E" w:rsidRDefault="00E62F3A" w:rsidP="00F42C4A">
      <w:pPr>
        <w:pStyle w:val="ListParagraph"/>
        <w:rPr>
          <w:rFonts w:ascii="Roboto" w:hAnsi="Roboto"/>
        </w:rPr>
      </w:pPr>
      <w:r w:rsidRPr="001E4B0E">
        <w:rPr>
          <w:rFonts w:ascii="Roboto" w:hAnsi="Roboto"/>
        </w:rPr>
        <w:t>Protection measures employed.</w:t>
      </w:r>
    </w:p>
    <w:p w:rsidR="00E62F3A" w:rsidRPr="001E4B0E" w:rsidRDefault="00E62F3A" w:rsidP="00F42C4A">
      <w:pPr>
        <w:pStyle w:val="ListParagraph"/>
        <w:rPr>
          <w:rFonts w:ascii="Roboto" w:hAnsi="Roboto"/>
        </w:rPr>
      </w:pPr>
      <w:r w:rsidRPr="001E4B0E">
        <w:rPr>
          <w:rFonts w:ascii="Roboto" w:hAnsi="Roboto"/>
        </w:rPr>
        <w:lastRenderedPageBreak/>
        <w:t xml:space="preserve">Name(s) of individual(s) transporting the information (if appropriate). </w:t>
      </w:r>
    </w:p>
    <w:p w:rsidR="00E62F3A" w:rsidRPr="001E4B0E" w:rsidRDefault="00E62F3A" w:rsidP="00F42C4A">
      <w:pPr>
        <w:pStyle w:val="ListParagraph"/>
        <w:rPr>
          <w:rFonts w:ascii="Roboto" w:hAnsi="Roboto"/>
        </w:rPr>
      </w:pPr>
      <w:r w:rsidRPr="001E4B0E">
        <w:rPr>
          <w:rFonts w:ascii="Roboto" w:hAnsi="Roboto"/>
        </w:rPr>
        <w:t>Authorized recipient(s).</w:t>
      </w:r>
    </w:p>
    <w:p w:rsidR="00E62F3A" w:rsidRDefault="00E62F3A" w:rsidP="00F42C4A">
      <w:pPr>
        <w:pStyle w:val="ListParagraph"/>
      </w:pPr>
      <w:r w:rsidRPr="001E4B0E">
        <w:rPr>
          <w:rFonts w:ascii="Roboto" w:hAnsi="Roboto"/>
        </w:rPr>
        <w:t>Dates sent and received.</w:t>
      </w:r>
      <w:r w:rsidRPr="00E62F3A">
        <w:t xml:space="preserve"> </w:t>
      </w:r>
    </w:p>
    <w:p w:rsidR="00E62F3A" w:rsidRPr="001E4B0E" w:rsidRDefault="00E62F3A" w:rsidP="00F42C4A">
      <w:pPr>
        <w:pStyle w:val="ListParagraph"/>
        <w:numPr>
          <w:ilvl w:val="2"/>
          <w:numId w:val="9"/>
        </w:numPr>
        <w:rPr>
          <w:rFonts w:ascii="Roboto" w:hAnsi="Roboto"/>
        </w:rPr>
      </w:pPr>
      <w:r w:rsidRPr="001E4B0E">
        <w:rPr>
          <w:rFonts w:ascii="Roboto" w:hAnsi="Roboto"/>
        </w:rPr>
        <w:t xml:space="preserve">In instances where it is necessary to remove or transport sensitive document(s) or media outside of controlled areas of </w:t>
      </w:r>
      <w:r w:rsidR="00C914F6" w:rsidRPr="001E4B0E">
        <w:rPr>
          <w:rFonts w:ascii="Roboto" w:hAnsi="Roboto"/>
        </w:rPr>
        <w:t>“</w:t>
      </w:r>
      <w:r w:rsidR="00520B4C" w:rsidRPr="001E4B0E">
        <w:rPr>
          <w:rFonts w:ascii="Roboto" w:hAnsi="Roboto"/>
        </w:rPr>
        <w:t>YOUR AGENCY NAME</w:t>
      </w:r>
      <w:r w:rsidR="00C914F6" w:rsidRPr="001E4B0E">
        <w:rPr>
          <w:rFonts w:ascii="Roboto" w:hAnsi="Roboto"/>
        </w:rPr>
        <w:t>”</w:t>
      </w:r>
      <w:r w:rsidRPr="001E4B0E">
        <w:rPr>
          <w:rFonts w:ascii="Roboto" w:hAnsi="Roboto"/>
        </w:rPr>
        <w:t xml:space="preserve">, </w:t>
      </w:r>
      <w:r w:rsidR="004F1764" w:rsidRPr="001E4B0E">
        <w:rPr>
          <w:rFonts w:ascii="Roboto" w:hAnsi="Roboto"/>
        </w:rPr>
        <w:t>ISO</w:t>
      </w:r>
      <w:r w:rsidRPr="001E4B0E">
        <w:rPr>
          <w:rFonts w:ascii="Roboto" w:hAnsi="Roboto"/>
        </w:rPr>
        <w:t xml:space="preserve"> approval must be obtained and documented.</w:t>
      </w:r>
    </w:p>
    <w:p w:rsidR="00E62F3A" w:rsidRPr="001E4B0E" w:rsidRDefault="00E62F3A" w:rsidP="00F42C4A">
      <w:pPr>
        <w:pStyle w:val="ListParagraph"/>
        <w:numPr>
          <w:ilvl w:val="2"/>
          <w:numId w:val="9"/>
        </w:numPr>
        <w:rPr>
          <w:rFonts w:ascii="Roboto" w:hAnsi="Roboto"/>
        </w:rPr>
      </w:pPr>
      <w:r w:rsidRPr="001E4B0E">
        <w:rPr>
          <w:rFonts w:ascii="Roboto" w:hAnsi="Roboto"/>
        </w:rPr>
        <w:t>Before transporting, delivering, or mailing media containing</w:t>
      </w:r>
      <w:r w:rsidR="00C330B2" w:rsidRPr="001E4B0E">
        <w:rPr>
          <w:rFonts w:ascii="Roboto" w:hAnsi="Roboto"/>
        </w:rPr>
        <w:t xml:space="preserve"> sensitive</w:t>
      </w:r>
      <w:r w:rsidRPr="001E4B0E">
        <w:rPr>
          <w:rFonts w:ascii="Roboto" w:hAnsi="Roboto"/>
        </w:rPr>
        <w:t xml:space="preserve"> information, individuals shall:</w:t>
      </w:r>
    </w:p>
    <w:p w:rsidR="00E62F3A" w:rsidRPr="001E4B0E" w:rsidRDefault="00E62F3A" w:rsidP="00F42C4A">
      <w:pPr>
        <w:pStyle w:val="ListParagraph"/>
        <w:rPr>
          <w:rFonts w:ascii="Roboto" w:hAnsi="Roboto"/>
        </w:rPr>
      </w:pPr>
      <w:r w:rsidRPr="001E4B0E">
        <w:rPr>
          <w:rFonts w:ascii="Roboto" w:hAnsi="Roboto"/>
        </w:rPr>
        <w:t>Notify the entity authorized to receive the information.</w:t>
      </w:r>
    </w:p>
    <w:p w:rsidR="00E62F3A" w:rsidRPr="001E4B0E" w:rsidRDefault="00E62F3A" w:rsidP="00F42C4A">
      <w:pPr>
        <w:pStyle w:val="ListParagraph"/>
        <w:rPr>
          <w:rFonts w:ascii="Roboto" w:hAnsi="Roboto"/>
        </w:rPr>
      </w:pPr>
      <w:r w:rsidRPr="001E4B0E">
        <w:rPr>
          <w:rFonts w:ascii="Roboto" w:hAnsi="Roboto"/>
        </w:rPr>
        <w:t>Document the following information:</w:t>
      </w:r>
    </w:p>
    <w:p w:rsidR="00E62F3A" w:rsidRPr="001E4B0E" w:rsidRDefault="00E62F3A" w:rsidP="00F42C4A">
      <w:pPr>
        <w:pStyle w:val="ListParagraph"/>
        <w:numPr>
          <w:ilvl w:val="4"/>
          <w:numId w:val="9"/>
        </w:numPr>
        <w:rPr>
          <w:rFonts w:ascii="Roboto" w:hAnsi="Roboto"/>
        </w:rPr>
      </w:pPr>
      <w:r w:rsidRPr="001E4B0E">
        <w:rPr>
          <w:rFonts w:ascii="Roboto" w:hAnsi="Roboto"/>
        </w:rPr>
        <w:t>An identifying document number, if used.</w:t>
      </w:r>
    </w:p>
    <w:p w:rsidR="00E62F3A" w:rsidRPr="001E4B0E" w:rsidRDefault="00E62F3A" w:rsidP="00F42C4A">
      <w:pPr>
        <w:pStyle w:val="ListParagraph"/>
        <w:numPr>
          <w:ilvl w:val="4"/>
          <w:numId w:val="9"/>
        </w:numPr>
        <w:rPr>
          <w:rFonts w:ascii="Roboto" w:hAnsi="Roboto"/>
        </w:rPr>
      </w:pPr>
      <w:r w:rsidRPr="001E4B0E">
        <w:rPr>
          <w:rFonts w:ascii="Roboto" w:hAnsi="Roboto"/>
        </w:rPr>
        <w:t>Description of the information.</w:t>
      </w:r>
    </w:p>
    <w:p w:rsidR="00E62F3A" w:rsidRPr="001E4B0E" w:rsidRDefault="00E62F3A" w:rsidP="00F42C4A">
      <w:pPr>
        <w:pStyle w:val="ListParagraph"/>
        <w:numPr>
          <w:ilvl w:val="4"/>
          <w:numId w:val="9"/>
        </w:numPr>
        <w:rPr>
          <w:rFonts w:ascii="Roboto" w:hAnsi="Roboto"/>
        </w:rPr>
      </w:pPr>
      <w:r w:rsidRPr="001E4B0E">
        <w:rPr>
          <w:rFonts w:ascii="Roboto" w:hAnsi="Roboto"/>
        </w:rPr>
        <w:t>Name and signature of the sender.</w:t>
      </w:r>
    </w:p>
    <w:p w:rsidR="00E62F3A" w:rsidRPr="001E4B0E" w:rsidRDefault="00E62F3A" w:rsidP="00F42C4A">
      <w:pPr>
        <w:pStyle w:val="ListParagraph"/>
        <w:numPr>
          <w:ilvl w:val="4"/>
          <w:numId w:val="9"/>
        </w:numPr>
        <w:rPr>
          <w:rFonts w:ascii="Roboto" w:hAnsi="Roboto"/>
        </w:rPr>
      </w:pPr>
      <w:r w:rsidRPr="001E4B0E">
        <w:rPr>
          <w:rFonts w:ascii="Roboto" w:hAnsi="Roboto"/>
        </w:rPr>
        <w:t>Date sent.</w:t>
      </w:r>
    </w:p>
    <w:p w:rsidR="00E62F3A" w:rsidRPr="001E4B0E" w:rsidRDefault="00E62F3A" w:rsidP="00F42C4A">
      <w:pPr>
        <w:pStyle w:val="ListParagraph"/>
        <w:numPr>
          <w:ilvl w:val="2"/>
          <w:numId w:val="9"/>
        </w:numPr>
        <w:rPr>
          <w:rFonts w:ascii="Roboto" w:hAnsi="Roboto"/>
        </w:rPr>
      </w:pPr>
      <w:r w:rsidRPr="001E4B0E">
        <w:rPr>
          <w:rFonts w:ascii="Roboto" w:hAnsi="Roboto"/>
        </w:rPr>
        <w:t xml:space="preserve">Media </w:t>
      </w:r>
      <w:r w:rsidR="00C330B2" w:rsidRPr="001E4B0E">
        <w:rPr>
          <w:rFonts w:ascii="Roboto" w:hAnsi="Roboto"/>
        </w:rPr>
        <w:t xml:space="preserve">containing sensitive information </w:t>
      </w:r>
      <w:r w:rsidRPr="001E4B0E">
        <w:rPr>
          <w:rFonts w:ascii="Roboto" w:hAnsi="Roboto"/>
        </w:rPr>
        <w:t>transported by a common carrier must use an acknowledgement of receipt.</w:t>
      </w:r>
    </w:p>
    <w:p w:rsidR="00E62F3A" w:rsidRPr="001E4B0E" w:rsidRDefault="00E62F3A" w:rsidP="00F42C4A">
      <w:pPr>
        <w:pStyle w:val="ListParagraph"/>
        <w:numPr>
          <w:ilvl w:val="2"/>
          <w:numId w:val="9"/>
        </w:numPr>
        <w:rPr>
          <w:rFonts w:ascii="Roboto" w:hAnsi="Roboto"/>
        </w:rPr>
      </w:pPr>
      <w:r w:rsidRPr="001E4B0E">
        <w:rPr>
          <w:rFonts w:ascii="Roboto" w:hAnsi="Roboto"/>
        </w:rPr>
        <w:t>Personnel transporting sensitive information by car shall store the media in a locked trunk while en route.</w:t>
      </w:r>
    </w:p>
    <w:p w:rsidR="00E62F3A" w:rsidRPr="001E4B0E" w:rsidRDefault="00E62F3A" w:rsidP="00F42C4A">
      <w:pPr>
        <w:pStyle w:val="ListParagraph"/>
        <w:rPr>
          <w:rFonts w:ascii="Roboto" w:hAnsi="Roboto"/>
        </w:rPr>
      </w:pPr>
      <w:r w:rsidRPr="001E4B0E">
        <w:rPr>
          <w:rFonts w:ascii="Roboto" w:hAnsi="Roboto"/>
        </w:rPr>
        <w:t>If a trunk is not available in the vehicle, the media must be hidden from sight.</w:t>
      </w:r>
    </w:p>
    <w:p w:rsidR="00E62F3A" w:rsidRPr="001E4B0E" w:rsidRDefault="00E62F3A" w:rsidP="00F42C4A">
      <w:pPr>
        <w:pStyle w:val="ListParagraph"/>
        <w:rPr>
          <w:rFonts w:ascii="Roboto" w:hAnsi="Roboto"/>
        </w:rPr>
      </w:pPr>
      <w:r w:rsidRPr="001E4B0E">
        <w:rPr>
          <w:rFonts w:ascii="Roboto" w:hAnsi="Roboto"/>
        </w:rPr>
        <w:t>Personnel are prohibited from leaving media containing sensitive information in a vehicle overnight.</w:t>
      </w:r>
    </w:p>
    <w:p w:rsidR="00E62F3A" w:rsidRPr="001E4B0E" w:rsidRDefault="00E62F3A" w:rsidP="00F42C4A">
      <w:pPr>
        <w:pStyle w:val="ListParagraph"/>
        <w:rPr>
          <w:rFonts w:ascii="Roboto" w:hAnsi="Roboto"/>
        </w:rPr>
      </w:pPr>
      <w:r w:rsidRPr="001E4B0E">
        <w:rPr>
          <w:rFonts w:ascii="Roboto" w:hAnsi="Roboto"/>
        </w:rPr>
        <w:t>If media containing sensitive information is being transported and delivered by hand, then it must be given directly to the recipient or another authorized individual.</w:t>
      </w:r>
    </w:p>
    <w:p w:rsidR="00E62F3A" w:rsidRPr="001E4B0E" w:rsidRDefault="00E62F3A" w:rsidP="00F42C4A">
      <w:pPr>
        <w:pStyle w:val="ListParagraph"/>
        <w:numPr>
          <w:ilvl w:val="1"/>
          <w:numId w:val="9"/>
        </w:numPr>
        <w:rPr>
          <w:rFonts w:ascii="Roboto" w:hAnsi="Roboto"/>
        </w:rPr>
      </w:pPr>
      <w:r w:rsidRPr="001E4B0E">
        <w:rPr>
          <w:rFonts w:ascii="Roboto" w:hAnsi="Roboto"/>
        </w:rPr>
        <w:t>The System Owner shall employ</w:t>
      </w:r>
      <w:r w:rsidR="009A12FA" w:rsidRPr="001E4B0E">
        <w:rPr>
          <w:rFonts w:ascii="Roboto" w:hAnsi="Roboto"/>
        </w:rPr>
        <w:t xml:space="preserve"> an identified custodian throughout the transport of </w:t>
      </w:r>
      <w:r w:rsidR="00EF3544" w:rsidRPr="001E4B0E">
        <w:rPr>
          <w:rFonts w:ascii="Roboto" w:hAnsi="Roboto"/>
        </w:rPr>
        <w:t xml:space="preserve">sensitive </w:t>
      </w:r>
      <w:r w:rsidR="009A12FA" w:rsidRPr="001E4B0E">
        <w:rPr>
          <w:rFonts w:ascii="Roboto" w:hAnsi="Roboto"/>
        </w:rPr>
        <w:t>information system media.</w:t>
      </w:r>
    </w:p>
    <w:p w:rsidR="00E62F3A" w:rsidRPr="001E4B0E" w:rsidRDefault="009A12FA" w:rsidP="00F42C4A">
      <w:pPr>
        <w:pStyle w:val="ListParagraph"/>
        <w:numPr>
          <w:ilvl w:val="2"/>
          <w:numId w:val="9"/>
        </w:numPr>
        <w:rPr>
          <w:rFonts w:ascii="Roboto" w:hAnsi="Roboto"/>
        </w:rPr>
      </w:pPr>
      <w:r w:rsidRPr="001E4B0E">
        <w:rPr>
          <w:rFonts w:ascii="Roboto" w:hAnsi="Roboto"/>
        </w:rPr>
        <w:t>Custodial responsibilities can be transferred from one individual to another as long as an unambiguous custodian is identified at all times.</w:t>
      </w:r>
    </w:p>
    <w:p w:rsidR="009A12FA" w:rsidRPr="001E4B0E" w:rsidRDefault="00EF3544" w:rsidP="00F42C4A">
      <w:pPr>
        <w:pStyle w:val="ListParagraph"/>
        <w:numPr>
          <w:ilvl w:val="1"/>
          <w:numId w:val="9"/>
        </w:numPr>
        <w:rPr>
          <w:rFonts w:ascii="Roboto" w:hAnsi="Roboto"/>
        </w:rPr>
      </w:pPr>
      <w:r w:rsidRPr="001E4B0E">
        <w:rPr>
          <w:rFonts w:ascii="Roboto" w:hAnsi="Roboto"/>
        </w:rPr>
        <w:t>Approved c</w:t>
      </w:r>
      <w:r w:rsidR="009A12FA" w:rsidRPr="001E4B0E">
        <w:rPr>
          <w:rFonts w:ascii="Roboto" w:hAnsi="Roboto"/>
        </w:rPr>
        <w:t xml:space="preserve">ryptographic mechanisms </w:t>
      </w:r>
      <w:r w:rsidR="00E62F3A" w:rsidRPr="001E4B0E">
        <w:rPr>
          <w:rFonts w:ascii="Roboto" w:hAnsi="Roboto"/>
        </w:rPr>
        <w:t xml:space="preserve">must be employed </w:t>
      </w:r>
      <w:r w:rsidR="009A12FA" w:rsidRPr="001E4B0E">
        <w:rPr>
          <w:rFonts w:ascii="Roboto" w:hAnsi="Roboto"/>
        </w:rPr>
        <w:t>to protect the confidentiality and integrity of information stored on digital media during transport outside of controlled areas.</w:t>
      </w:r>
    </w:p>
    <w:p w:rsidR="009A12FA" w:rsidRPr="001E4B0E" w:rsidRDefault="00E62F3A" w:rsidP="001A250B">
      <w:pPr>
        <w:autoSpaceDE w:val="0"/>
        <w:autoSpaceDN w:val="0"/>
        <w:adjustRightInd w:val="0"/>
        <w:spacing w:before="100" w:beforeAutospacing="1" w:after="120"/>
        <w:ind w:left="1080"/>
        <w:rPr>
          <w:rFonts w:ascii="Roboto" w:hAnsi="Roboto"/>
          <w:sz w:val="20"/>
        </w:rPr>
      </w:pPr>
      <w:r w:rsidRPr="001E4B0E">
        <w:rPr>
          <w:rFonts w:ascii="Roboto" w:hAnsi="Roboto" w:cs="Arial"/>
          <w:sz w:val="20"/>
        </w:rPr>
        <w:t xml:space="preserve">Note: </w:t>
      </w:r>
      <w:r w:rsidRPr="001E4B0E">
        <w:rPr>
          <w:rFonts w:ascii="Roboto" w:hAnsi="Roboto"/>
          <w:sz w:val="20"/>
        </w:rPr>
        <w:t>This requirement</w:t>
      </w:r>
      <w:r w:rsidR="009A12FA" w:rsidRPr="001E4B0E">
        <w:rPr>
          <w:rFonts w:ascii="Roboto" w:hAnsi="Roboto"/>
          <w:sz w:val="20"/>
        </w:rPr>
        <w:t xml:space="preserve"> also applies to mobile devices. Mobile devices include portable storage media (e.g., USB memory sticks, external hard disk drives) and portable computing and communications devices with storage capability (e.g., notebook/laptop computers, personal digital assistants, cellular te</w:t>
      </w:r>
      <w:r w:rsidRPr="001E4B0E">
        <w:rPr>
          <w:rFonts w:ascii="Roboto" w:hAnsi="Roboto"/>
          <w:sz w:val="20"/>
        </w:rPr>
        <w:t>lephones).</w:t>
      </w:r>
    </w:p>
    <w:p w:rsidR="00E62F3A" w:rsidRPr="00223614" w:rsidRDefault="009A12FA" w:rsidP="00034156">
      <w:pPr>
        <w:pStyle w:val="ListParagraph"/>
        <w:numPr>
          <w:ilvl w:val="0"/>
          <w:numId w:val="9"/>
        </w:numPr>
        <w:spacing w:after="240"/>
        <w:rPr>
          <w:rFonts w:ascii="Roboto" w:hAnsi="Roboto"/>
          <w:b/>
        </w:rPr>
      </w:pPr>
      <w:r w:rsidRPr="00223614">
        <w:rPr>
          <w:rFonts w:ascii="Roboto" w:hAnsi="Roboto"/>
          <w:b/>
        </w:rPr>
        <w:t xml:space="preserve">MEDIA SANITIZATION </w:t>
      </w:r>
    </w:p>
    <w:p w:rsidR="00E62F3A" w:rsidRPr="00223614" w:rsidRDefault="00E62F3A" w:rsidP="00F42C4A">
      <w:pPr>
        <w:pStyle w:val="ListParagraph"/>
        <w:numPr>
          <w:ilvl w:val="1"/>
          <w:numId w:val="9"/>
        </w:numPr>
        <w:rPr>
          <w:rFonts w:ascii="Roboto" w:hAnsi="Roboto" w:cs="Arial"/>
          <w:b/>
          <w:bCs/>
        </w:rPr>
      </w:pPr>
      <w:r w:rsidRPr="00223614">
        <w:rPr>
          <w:rFonts w:ascii="Roboto" w:hAnsi="Roboto"/>
        </w:rPr>
        <w:t>The ISO require</w:t>
      </w:r>
      <w:r w:rsidR="00EF3544" w:rsidRPr="00223614">
        <w:rPr>
          <w:rFonts w:ascii="Roboto" w:hAnsi="Roboto"/>
        </w:rPr>
        <w:t>s</w:t>
      </w:r>
      <w:r w:rsidRPr="00223614">
        <w:rPr>
          <w:rFonts w:ascii="Roboto" w:hAnsi="Roboto"/>
        </w:rPr>
        <w:t xml:space="preserve"> that i</w:t>
      </w:r>
      <w:r w:rsidR="009A12FA" w:rsidRPr="00223614">
        <w:rPr>
          <w:rFonts w:ascii="Roboto" w:hAnsi="Roboto"/>
        </w:rPr>
        <w:t xml:space="preserve">nformation system media, both digital and non-digital, </w:t>
      </w:r>
      <w:r w:rsidRPr="00223614">
        <w:rPr>
          <w:rFonts w:ascii="Roboto" w:hAnsi="Roboto"/>
        </w:rPr>
        <w:t xml:space="preserve">is sanitized </w:t>
      </w:r>
      <w:r w:rsidR="009A12FA" w:rsidRPr="00223614">
        <w:rPr>
          <w:rFonts w:ascii="Roboto" w:hAnsi="Roboto"/>
        </w:rPr>
        <w:t>prior to disposal, release out of organizational control, or release for reuse.</w:t>
      </w:r>
    </w:p>
    <w:p w:rsidR="00E62F3A" w:rsidRPr="00223614" w:rsidRDefault="00E62F3A" w:rsidP="00F42C4A">
      <w:pPr>
        <w:pStyle w:val="ListParagraph"/>
        <w:numPr>
          <w:ilvl w:val="2"/>
          <w:numId w:val="9"/>
        </w:numPr>
        <w:rPr>
          <w:rFonts w:ascii="Roboto" w:hAnsi="Roboto" w:cs="Arial"/>
          <w:b/>
          <w:bCs/>
        </w:rPr>
      </w:pPr>
      <w:r w:rsidRPr="00223614">
        <w:rPr>
          <w:rFonts w:ascii="Roboto" w:hAnsi="Roboto"/>
        </w:rPr>
        <w:t xml:space="preserve">Media sanitization and disposal actions must be </w:t>
      </w:r>
      <w:r w:rsidRPr="00223614">
        <w:rPr>
          <w:rFonts w:ascii="Roboto" w:hAnsi="Roboto" w:cs="Arial"/>
        </w:rPr>
        <w:t>tracked, documented, and verified.</w:t>
      </w:r>
    </w:p>
    <w:p w:rsidR="00E62F3A" w:rsidRPr="00E62F3A" w:rsidRDefault="00E62F3A" w:rsidP="00F42C4A">
      <w:pPr>
        <w:pStyle w:val="ListParagraph"/>
        <w:numPr>
          <w:ilvl w:val="2"/>
          <w:numId w:val="9"/>
        </w:numPr>
        <w:rPr>
          <w:b/>
          <w:bCs/>
        </w:rPr>
      </w:pPr>
      <w:r w:rsidRPr="00223614">
        <w:rPr>
          <w:rFonts w:ascii="Roboto" w:hAnsi="Roboto"/>
        </w:rPr>
        <w:t>S</w:t>
      </w:r>
      <w:r w:rsidR="009A12FA" w:rsidRPr="00223614">
        <w:rPr>
          <w:rFonts w:ascii="Roboto" w:hAnsi="Roboto"/>
        </w:rPr>
        <w:t>anitization equipment and procedures</w:t>
      </w:r>
      <w:r w:rsidRPr="00223614">
        <w:rPr>
          <w:rFonts w:ascii="Roboto" w:hAnsi="Roboto"/>
        </w:rPr>
        <w:t xml:space="preserve"> must be tested</w:t>
      </w:r>
      <w:r w:rsidR="009A12FA" w:rsidRPr="00223614">
        <w:rPr>
          <w:rFonts w:ascii="Roboto" w:hAnsi="Roboto"/>
        </w:rPr>
        <w:t xml:space="preserve"> to verify correct performance in accordance with the current version of the </w:t>
      </w:r>
      <w:r w:rsidR="00D42546" w:rsidRPr="00223614">
        <w:rPr>
          <w:rFonts w:ascii="Roboto" w:hAnsi="Roboto"/>
        </w:rPr>
        <w:t>Removal of</w:t>
      </w:r>
      <w:r w:rsidR="00D42546" w:rsidRPr="00D42546">
        <w:t xml:space="preserve"> </w:t>
      </w:r>
      <w:r w:rsidR="00D42546" w:rsidRPr="00223614">
        <w:rPr>
          <w:rFonts w:ascii="Roboto" w:hAnsi="Roboto"/>
        </w:rPr>
        <w:t xml:space="preserve">Commonwealth Data from Electronic Media Standard </w:t>
      </w:r>
      <w:r w:rsidR="009A12FA" w:rsidRPr="00223614">
        <w:rPr>
          <w:rFonts w:ascii="Roboto" w:hAnsi="Roboto"/>
        </w:rPr>
        <w:t>(COV ITRM Standard SEC514).</w:t>
      </w:r>
    </w:p>
    <w:p w:rsidR="00E62F3A" w:rsidRPr="00223614" w:rsidRDefault="00E62F3A" w:rsidP="00F42C4A">
      <w:pPr>
        <w:pStyle w:val="ListParagraph"/>
        <w:numPr>
          <w:ilvl w:val="2"/>
          <w:numId w:val="9"/>
        </w:numPr>
        <w:rPr>
          <w:rFonts w:ascii="Roboto" w:hAnsi="Roboto"/>
          <w:b/>
          <w:bCs/>
        </w:rPr>
      </w:pPr>
      <w:r w:rsidRPr="00223614">
        <w:rPr>
          <w:rFonts w:ascii="Roboto" w:hAnsi="Roboto"/>
        </w:rPr>
        <w:lastRenderedPageBreak/>
        <w:t>Sanitization of</w:t>
      </w:r>
      <w:r w:rsidR="009A12FA" w:rsidRPr="00223614">
        <w:rPr>
          <w:rFonts w:ascii="Roboto" w:hAnsi="Roboto"/>
        </w:rPr>
        <w:t xml:space="preserve"> portable, removable storage devices </w:t>
      </w:r>
      <w:r w:rsidRPr="00223614">
        <w:rPr>
          <w:rFonts w:ascii="Roboto" w:hAnsi="Roboto"/>
        </w:rPr>
        <w:t xml:space="preserve">must be completed </w:t>
      </w:r>
      <w:r w:rsidR="009A12FA" w:rsidRPr="00223614">
        <w:rPr>
          <w:rFonts w:ascii="Roboto" w:hAnsi="Roboto"/>
        </w:rPr>
        <w:t>prior to connecting such devices to the information system</w:t>
      </w:r>
      <w:r w:rsidRPr="00223614">
        <w:rPr>
          <w:rFonts w:ascii="Roboto" w:hAnsi="Roboto"/>
        </w:rPr>
        <w:t>.</w:t>
      </w:r>
    </w:p>
    <w:p w:rsidR="00E62F3A" w:rsidRPr="00223614" w:rsidRDefault="00E62F3A" w:rsidP="00F42C4A">
      <w:pPr>
        <w:pStyle w:val="ListParagraph"/>
        <w:numPr>
          <w:ilvl w:val="2"/>
          <w:numId w:val="9"/>
        </w:numPr>
        <w:rPr>
          <w:rFonts w:ascii="Roboto" w:hAnsi="Roboto" w:cs="Arial"/>
          <w:b/>
          <w:bCs/>
        </w:rPr>
      </w:pPr>
      <w:r w:rsidRPr="00223614">
        <w:rPr>
          <w:rFonts w:ascii="Roboto" w:hAnsi="Roboto" w:cs="Arial"/>
        </w:rPr>
        <w:t>S</w:t>
      </w:r>
      <w:r w:rsidR="009A12FA" w:rsidRPr="00223614">
        <w:rPr>
          <w:rFonts w:ascii="Roboto" w:hAnsi="Roboto"/>
        </w:rPr>
        <w:t xml:space="preserve">anitization of portable, removable storage devices, </w:t>
      </w:r>
      <w:r w:rsidRPr="00223614">
        <w:rPr>
          <w:rFonts w:ascii="Roboto" w:hAnsi="Roboto"/>
        </w:rPr>
        <w:t>must be considered when:</w:t>
      </w:r>
    </w:p>
    <w:p w:rsidR="00E62F3A" w:rsidRPr="00223614" w:rsidRDefault="00E62F3A" w:rsidP="00F42C4A">
      <w:pPr>
        <w:pStyle w:val="ListParagraph"/>
        <w:rPr>
          <w:rFonts w:ascii="Roboto" w:hAnsi="Roboto" w:cs="Arial"/>
          <w:b/>
          <w:bCs/>
        </w:rPr>
      </w:pPr>
      <w:r w:rsidRPr="00223614">
        <w:rPr>
          <w:rFonts w:ascii="Roboto" w:hAnsi="Roboto"/>
        </w:rPr>
        <w:t>S</w:t>
      </w:r>
      <w:r w:rsidR="009A12FA" w:rsidRPr="00223614">
        <w:rPr>
          <w:rFonts w:ascii="Roboto" w:hAnsi="Roboto"/>
        </w:rPr>
        <w:t>uch devices are first purchased from the manufacturer or vendor prior to initial use</w:t>
      </w:r>
      <w:r w:rsidRPr="00223614">
        <w:rPr>
          <w:rFonts w:ascii="Roboto" w:hAnsi="Roboto"/>
        </w:rPr>
        <w:t>;</w:t>
      </w:r>
      <w:r w:rsidR="009A12FA" w:rsidRPr="00223614">
        <w:rPr>
          <w:rFonts w:ascii="Roboto" w:hAnsi="Roboto"/>
        </w:rPr>
        <w:t xml:space="preserve"> or </w:t>
      </w:r>
    </w:p>
    <w:p w:rsidR="00E62F3A" w:rsidRPr="00E62F3A" w:rsidRDefault="00E62F3A" w:rsidP="00F42C4A">
      <w:pPr>
        <w:pStyle w:val="ListParagraph"/>
        <w:rPr>
          <w:rFonts w:cs="Arial"/>
          <w:b/>
          <w:bCs/>
        </w:rPr>
      </w:pPr>
      <w:r w:rsidRPr="00223614">
        <w:rPr>
          <w:rFonts w:ascii="Roboto" w:hAnsi="Roboto"/>
        </w:rPr>
        <w:t>W</w:t>
      </w:r>
      <w:r w:rsidR="009A12FA" w:rsidRPr="00223614">
        <w:rPr>
          <w:rFonts w:ascii="Roboto" w:hAnsi="Roboto"/>
        </w:rPr>
        <w:t>hen the organization loses a positive c</w:t>
      </w:r>
      <w:r w:rsidRPr="00223614">
        <w:rPr>
          <w:rFonts w:ascii="Roboto" w:hAnsi="Roboto"/>
        </w:rPr>
        <w:t>hain of custody for the device.</w:t>
      </w:r>
    </w:p>
    <w:p w:rsidR="00E62F3A" w:rsidRPr="00223614" w:rsidRDefault="009A12FA" w:rsidP="00F42C4A">
      <w:pPr>
        <w:pStyle w:val="ListParagraph"/>
        <w:numPr>
          <w:ilvl w:val="2"/>
          <w:numId w:val="9"/>
        </w:numPr>
        <w:rPr>
          <w:rFonts w:ascii="Roboto" w:hAnsi="Roboto" w:cs="Arial"/>
          <w:b/>
          <w:bCs/>
        </w:rPr>
      </w:pPr>
      <w:r w:rsidRPr="00223614">
        <w:rPr>
          <w:rFonts w:ascii="Roboto" w:hAnsi="Roboto"/>
        </w:rPr>
        <w:t xml:space="preserve">An assessment of risk </w:t>
      </w:r>
      <w:r w:rsidR="00E62F3A" w:rsidRPr="00223614">
        <w:rPr>
          <w:rFonts w:ascii="Roboto" w:hAnsi="Roboto"/>
        </w:rPr>
        <w:t>must guide</w:t>
      </w:r>
      <w:r w:rsidRPr="00223614">
        <w:rPr>
          <w:rFonts w:ascii="Roboto" w:hAnsi="Roboto"/>
        </w:rPr>
        <w:t xml:space="preserve"> the specific circumstances for employing the sanitization</w:t>
      </w:r>
      <w:r w:rsidR="00E62F3A" w:rsidRPr="00223614">
        <w:rPr>
          <w:rFonts w:ascii="Roboto" w:hAnsi="Roboto"/>
        </w:rPr>
        <w:t xml:space="preserve"> process.</w:t>
      </w:r>
    </w:p>
    <w:p w:rsidR="004D4F8E" w:rsidRPr="00223614" w:rsidRDefault="00E62F3A" w:rsidP="00F42C4A">
      <w:pPr>
        <w:pStyle w:val="ListParagraph"/>
        <w:numPr>
          <w:ilvl w:val="2"/>
          <w:numId w:val="9"/>
        </w:numPr>
        <w:rPr>
          <w:rFonts w:ascii="Roboto" w:hAnsi="Roboto"/>
          <w:b/>
          <w:bCs/>
        </w:rPr>
      </w:pPr>
      <w:r w:rsidRPr="00223614">
        <w:rPr>
          <w:rFonts w:ascii="Roboto" w:hAnsi="Roboto"/>
        </w:rPr>
        <w:t>I</w:t>
      </w:r>
      <w:r w:rsidR="009A12FA" w:rsidRPr="00223614">
        <w:rPr>
          <w:rFonts w:ascii="Roboto" w:hAnsi="Roboto"/>
        </w:rPr>
        <w:t xml:space="preserve">nformation system media </w:t>
      </w:r>
      <w:r w:rsidRPr="00223614">
        <w:rPr>
          <w:rFonts w:ascii="Roboto" w:hAnsi="Roboto"/>
        </w:rPr>
        <w:t xml:space="preserve">must be destroyed </w:t>
      </w:r>
      <w:r w:rsidR="009A12FA" w:rsidRPr="00223614">
        <w:rPr>
          <w:rFonts w:ascii="Roboto" w:hAnsi="Roboto"/>
        </w:rPr>
        <w:t>that cannot be sanitized.</w:t>
      </w:r>
    </w:p>
    <w:p w:rsidR="00BC2440" w:rsidRPr="00BC2440" w:rsidRDefault="00E62F3A" w:rsidP="00F42C4A">
      <w:pPr>
        <w:pStyle w:val="ListParagraph"/>
        <w:numPr>
          <w:ilvl w:val="2"/>
          <w:numId w:val="9"/>
        </w:numPr>
        <w:rPr>
          <w:b/>
          <w:bCs/>
        </w:rPr>
      </w:pPr>
      <w:r w:rsidRPr="00223614">
        <w:rPr>
          <w:rFonts w:ascii="Roboto" w:hAnsi="Roboto"/>
          <w:lang w:val="fr-FR"/>
        </w:rPr>
        <w:t>Removal of</w:t>
      </w:r>
      <w:r w:rsidR="009A12FA" w:rsidRPr="00223614">
        <w:rPr>
          <w:rFonts w:ascii="Roboto" w:hAnsi="Roboto"/>
          <w:lang w:val="fr-FR"/>
        </w:rPr>
        <w:t xml:space="preserve"> data from IT assets </w:t>
      </w:r>
      <w:r w:rsidRPr="00223614">
        <w:rPr>
          <w:rFonts w:ascii="Roboto" w:hAnsi="Roboto"/>
          <w:lang w:val="fr-FR"/>
        </w:rPr>
        <w:t xml:space="preserve">must be completed </w:t>
      </w:r>
      <w:r w:rsidR="009A12FA" w:rsidRPr="00223614">
        <w:rPr>
          <w:rFonts w:ascii="Roboto" w:hAnsi="Roboto"/>
          <w:lang w:val="fr-FR"/>
        </w:rPr>
        <w:t xml:space="preserve">prior to disposal in accordance with the current version of the </w:t>
      </w:r>
      <w:r w:rsidR="00C53764" w:rsidRPr="00223614">
        <w:rPr>
          <w:rFonts w:ascii="Roboto" w:hAnsi="Roboto"/>
          <w:lang w:val="fr-FR"/>
        </w:rPr>
        <w:t xml:space="preserve">Removal of Commonwealth Data from Electronic Media Standard </w:t>
      </w:r>
      <w:r w:rsidR="009A12FA" w:rsidRPr="00223614">
        <w:rPr>
          <w:rFonts w:ascii="Roboto" w:hAnsi="Roboto"/>
          <w:lang w:val="fr-FR"/>
        </w:rPr>
        <w:t>(COV ITRM Standard SEC514).</w:t>
      </w:r>
    </w:p>
    <w:p w:rsidR="00BC2440" w:rsidRPr="00223614" w:rsidRDefault="00BC2440" w:rsidP="00F42C4A">
      <w:pPr>
        <w:pStyle w:val="ListParagraph"/>
        <w:rPr>
          <w:rFonts w:ascii="Roboto" w:hAnsi="Roboto" w:cs="Arial"/>
          <w:b/>
          <w:bCs/>
        </w:rPr>
      </w:pPr>
      <w:r w:rsidRPr="00223614">
        <w:rPr>
          <w:rFonts w:ascii="Roboto" w:hAnsi="Roboto"/>
          <w:bCs/>
        </w:rPr>
        <w:t>Data Owners</w:t>
      </w:r>
      <w:r w:rsidR="0070792D" w:rsidRPr="00223614">
        <w:rPr>
          <w:rFonts w:ascii="Roboto" w:hAnsi="Roboto"/>
          <w:bCs/>
        </w:rPr>
        <w:t xml:space="preserve"> of data </w:t>
      </w:r>
      <w:r w:rsidR="0070792D" w:rsidRPr="00223614">
        <w:rPr>
          <w:rFonts w:ascii="Roboto" w:hAnsi="Roboto"/>
        </w:rPr>
        <w:t xml:space="preserve">residing on </w:t>
      </w:r>
      <w:r w:rsidR="00C914F6" w:rsidRPr="00223614">
        <w:rPr>
          <w:rFonts w:ascii="Roboto" w:hAnsi="Roboto"/>
        </w:rPr>
        <w:t>“</w:t>
      </w:r>
      <w:r w:rsidR="00520B4C" w:rsidRPr="00223614">
        <w:rPr>
          <w:rFonts w:ascii="Roboto" w:hAnsi="Roboto"/>
        </w:rPr>
        <w:t>YOUR AGENCY NAME</w:t>
      </w:r>
      <w:r w:rsidR="00C914F6" w:rsidRPr="00223614">
        <w:rPr>
          <w:rFonts w:ascii="Roboto" w:hAnsi="Roboto"/>
        </w:rPr>
        <w:t>”</w:t>
      </w:r>
      <w:r w:rsidR="0070792D" w:rsidRPr="00223614">
        <w:rPr>
          <w:rFonts w:ascii="Roboto" w:hAnsi="Roboto"/>
        </w:rPr>
        <w:t xml:space="preserve"> owned or leased hard drives and electronic media will perform, or cause to be performed, the following procedures:</w:t>
      </w:r>
    </w:p>
    <w:p w:rsidR="00BC2440" w:rsidRPr="00223614" w:rsidRDefault="0070792D" w:rsidP="00F42C4A">
      <w:pPr>
        <w:pStyle w:val="ListParagraph"/>
        <w:numPr>
          <w:ilvl w:val="4"/>
          <w:numId w:val="9"/>
        </w:numPr>
        <w:rPr>
          <w:rFonts w:ascii="Roboto" w:hAnsi="Roboto" w:cs="Arial"/>
          <w:b/>
        </w:rPr>
      </w:pPr>
      <w:r w:rsidRPr="00223614">
        <w:rPr>
          <w:rFonts w:ascii="Roboto" w:hAnsi="Roboto"/>
        </w:rPr>
        <w:t>Before the removal process begins, the computer must be disconnected from any network to prevent accidental damage to the network operating system or other files on the network.</w:t>
      </w:r>
    </w:p>
    <w:p w:rsidR="00BC2440" w:rsidRPr="00223614" w:rsidRDefault="0070792D" w:rsidP="00F42C4A">
      <w:pPr>
        <w:pStyle w:val="ListParagraph"/>
        <w:numPr>
          <w:ilvl w:val="4"/>
          <w:numId w:val="9"/>
        </w:numPr>
        <w:rPr>
          <w:rFonts w:ascii="Roboto" w:hAnsi="Roboto" w:cs="Arial"/>
          <w:b/>
          <w:bCs/>
        </w:rPr>
      </w:pPr>
      <w:r w:rsidRPr="00223614">
        <w:rPr>
          <w:rFonts w:ascii="Roboto" w:hAnsi="Roboto"/>
        </w:rPr>
        <w:t xml:space="preserve">The method used for removal of </w:t>
      </w:r>
      <w:r w:rsidR="00C914F6" w:rsidRPr="00223614">
        <w:rPr>
          <w:rFonts w:ascii="Roboto" w:hAnsi="Roboto"/>
        </w:rPr>
        <w:t>“</w:t>
      </w:r>
      <w:r w:rsidR="00520B4C" w:rsidRPr="00223614">
        <w:rPr>
          <w:rFonts w:ascii="Roboto" w:hAnsi="Roboto"/>
        </w:rPr>
        <w:t>YOUR AGENCY NAME</w:t>
      </w:r>
      <w:r w:rsidR="00C914F6" w:rsidRPr="00223614">
        <w:rPr>
          <w:rFonts w:ascii="Roboto" w:hAnsi="Roboto"/>
        </w:rPr>
        <w:t>”</w:t>
      </w:r>
      <w:r w:rsidRPr="00223614">
        <w:rPr>
          <w:rFonts w:ascii="Roboto" w:hAnsi="Roboto"/>
        </w:rPr>
        <w:t xml:space="preserve"> and </w:t>
      </w:r>
      <w:r w:rsidR="00C914F6" w:rsidRPr="00223614">
        <w:rPr>
          <w:rFonts w:ascii="Roboto" w:hAnsi="Roboto"/>
        </w:rPr>
        <w:t>“</w:t>
      </w:r>
      <w:r w:rsidR="00520B4C" w:rsidRPr="00223614">
        <w:rPr>
          <w:rFonts w:ascii="Roboto" w:hAnsi="Roboto"/>
        </w:rPr>
        <w:t>YOUR AGENCY NAME</w:t>
      </w:r>
      <w:r w:rsidR="00C914F6" w:rsidRPr="00223614">
        <w:rPr>
          <w:rFonts w:ascii="Roboto" w:hAnsi="Roboto"/>
        </w:rPr>
        <w:t>”</w:t>
      </w:r>
      <w:r w:rsidRPr="00223614">
        <w:rPr>
          <w:rFonts w:ascii="Roboto" w:hAnsi="Roboto"/>
        </w:rPr>
        <w:t xml:space="preserve"> Customer data, depends upon the operability of the hard drive and or electronic media. </w:t>
      </w:r>
    </w:p>
    <w:p w:rsidR="00BC2440" w:rsidRPr="00223614" w:rsidRDefault="0070792D" w:rsidP="00F42C4A">
      <w:pPr>
        <w:pStyle w:val="ListParagraph"/>
        <w:numPr>
          <w:ilvl w:val="4"/>
          <w:numId w:val="9"/>
        </w:numPr>
        <w:rPr>
          <w:rFonts w:ascii="Roboto" w:hAnsi="Roboto" w:cs="Arial"/>
          <w:b/>
          <w:bCs/>
        </w:rPr>
      </w:pPr>
      <w:r w:rsidRPr="00223614">
        <w:rPr>
          <w:rFonts w:ascii="Roboto" w:hAnsi="Roboto"/>
        </w:rPr>
        <w:t>Whenever licensed software is resident on any electronic media being surplused, transferred, traded-in, disposed of, or replaced, the terms of the license agreement shall be followed.</w:t>
      </w:r>
    </w:p>
    <w:p w:rsidR="00BC2440" w:rsidRPr="00223614" w:rsidRDefault="0070792D" w:rsidP="00F42C4A">
      <w:pPr>
        <w:pStyle w:val="ListParagraph"/>
        <w:numPr>
          <w:ilvl w:val="4"/>
          <w:numId w:val="9"/>
        </w:numPr>
        <w:rPr>
          <w:rFonts w:ascii="Roboto" w:hAnsi="Roboto" w:cs="Arial"/>
          <w:b/>
          <w:bCs/>
        </w:rPr>
      </w:pPr>
      <w:r w:rsidRPr="00223614">
        <w:rPr>
          <w:rFonts w:ascii="Roboto" w:hAnsi="Roboto"/>
        </w:rPr>
        <w:t>Operable hard drives and or electronic media that will be reused must be overwritten prior to disposition.  If the hard drive and or electronic media is removed, is inoperable or has reached the end of its useful life, it must be physically destroyed or degaussed.</w:t>
      </w:r>
    </w:p>
    <w:p w:rsidR="00BC2440" w:rsidRPr="00223614" w:rsidRDefault="0070792D" w:rsidP="00F42C4A">
      <w:pPr>
        <w:pStyle w:val="ListParagraph"/>
        <w:numPr>
          <w:ilvl w:val="4"/>
          <w:numId w:val="9"/>
        </w:numPr>
        <w:rPr>
          <w:rFonts w:ascii="Roboto" w:hAnsi="Roboto" w:cs="Arial"/>
          <w:b/>
          <w:bCs/>
        </w:rPr>
      </w:pPr>
      <w:r w:rsidRPr="00223614">
        <w:rPr>
          <w:rFonts w:ascii="Roboto" w:hAnsi="Roboto"/>
        </w:rPr>
        <w:t xml:space="preserve">Deleting files or using the format command does not prevent data from being recovered by technical means, and therefore it is </w:t>
      </w:r>
      <w:r w:rsidRPr="00223614">
        <w:rPr>
          <w:rFonts w:ascii="Roboto" w:hAnsi="Roboto"/>
          <w:b/>
          <w:u w:val="single"/>
        </w:rPr>
        <w:t>not</w:t>
      </w:r>
      <w:r w:rsidRPr="00223614">
        <w:rPr>
          <w:rFonts w:ascii="Roboto" w:hAnsi="Roboto"/>
        </w:rPr>
        <w:t xml:space="preserve"> an acceptable method of removing data from agency owned or leased hard disk storage media.</w:t>
      </w:r>
    </w:p>
    <w:p w:rsidR="00BC2440" w:rsidRPr="00223614" w:rsidRDefault="0070792D" w:rsidP="00F42C4A">
      <w:pPr>
        <w:pStyle w:val="ListParagraph"/>
        <w:numPr>
          <w:ilvl w:val="4"/>
          <w:numId w:val="9"/>
        </w:numPr>
        <w:rPr>
          <w:rFonts w:ascii="Roboto" w:hAnsi="Roboto" w:cs="Arial"/>
          <w:b/>
          <w:bCs/>
        </w:rPr>
      </w:pPr>
      <w:r w:rsidRPr="00223614">
        <w:rPr>
          <w:rFonts w:ascii="Roboto" w:hAnsi="Roboto"/>
        </w:rPr>
        <w:t xml:space="preserve">Electronic media shall be securely erased at the earliest time after being taken out of use but not later than 60 days. </w:t>
      </w:r>
    </w:p>
    <w:p w:rsidR="009E4962" w:rsidRPr="00223614" w:rsidRDefault="0070792D" w:rsidP="00F42C4A">
      <w:pPr>
        <w:pStyle w:val="ListParagraph"/>
        <w:numPr>
          <w:ilvl w:val="4"/>
          <w:numId w:val="9"/>
        </w:numPr>
        <w:rPr>
          <w:rFonts w:ascii="Roboto" w:hAnsi="Roboto" w:cs="Arial"/>
          <w:b/>
          <w:bCs/>
        </w:rPr>
      </w:pPr>
      <w:r w:rsidRPr="00223614">
        <w:rPr>
          <w:rFonts w:ascii="Roboto" w:hAnsi="Roboto"/>
        </w:rPr>
        <w:t>The effectiveness of the data removal process shall be tested by a quality assurance function independent of the organizational unit performing the data removal.</w:t>
      </w:r>
    </w:p>
    <w:p w:rsidR="009E4962" w:rsidRPr="00223614" w:rsidRDefault="009E4962" w:rsidP="00F42C4A">
      <w:pPr>
        <w:pStyle w:val="ListParagraph"/>
        <w:numPr>
          <w:ilvl w:val="1"/>
          <w:numId w:val="9"/>
        </w:numPr>
        <w:rPr>
          <w:rFonts w:ascii="Roboto" w:hAnsi="Roboto"/>
          <w:b/>
        </w:rPr>
      </w:pPr>
      <w:r w:rsidRPr="00223614">
        <w:rPr>
          <w:rFonts w:ascii="Roboto" w:hAnsi="Roboto"/>
        </w:rPr>
        <w:t>One of the following three acceptable methods shall be used for the removal of data from hard drives:</w:t>
      </w:r>
    </w:p>
    <w:p w:rsidR="009E4962" w:rsidRPr="00223614" w:rsidRDefault="009E4962" w:rsidP="00F42C4A">
      <w:pPr>
        <w:pStyle w:val="ListParagraph"/>
        <w:numPr>
          <w:ilvl w:val="2"/>
          <w:numId w:val="9"/>
        </w:numPr>
        <w:rPr>
          <w:rFonts w:ascii="Roboto" w:hAnsi="Roboto"/>
          <w:b/>
        </w:rPr>
      </w:pPr>
      <w:r w:rsidRPr="00223614">
        <w:rPr>
          <w:rFonts w:ascii="Roboto" w:hAnsi="Roboto"/>
        </w:rPr>
        <w:t>Overwriting – Overwriting is an approved method for removal of Commonwealth data from hard disk storage media. Overwriting of data means replacing previously stored data on a drive or disk with a predetermined pattern of meaningless information. This effectively renders the data unrecoverable, but the process must be correctly understood and carefully implemented.</w:t>
      </w:r>
    </w:p>
    <w:p w:rsidR="009E4962" w:rsidRPr="00223614" w:rsidRDefault="009E4962" w:rsidP="00F42C4A">
      <w:pPr>
        <w:pStyle w:val="ListParagraph"/>
        <w:rPr>
          <w:rFonts w:ascii="Roboto" w:hAnsi="Roboto"/>
        </w:rPr>
      </w:pPr>
      <w:r w:rsidRPr="00223614">
        <w:rPr>
          <w:rFonts w:ascii="Roboto" w:hAnsi="Roboto"/>
        </w:rPr>
        <w:lastRenderedPageBreak/>
        <w:t xml:space="preserve">The overwriting process including the software products and applications used for the overwriting process shall include the following steps: </w:t>
      </w:r>
    </w:p>
    <w:p w:rsidR="009E4962" w:rsidRPr="00223614" w:rsidRDefault="009E4962" w:rsidP="00F42C4A">
      <w:pPr>
        <w:pStyle w:val="ListParagraph"/>
        <w:rPr>
          <w:rFonts w:ascii="Roboto" w:hAnsi="Roboto"/>
        </w:rPr>
      </w:pPr>
      <w:r w:rsidRPr="00223614">
        <w:rPr>
          <w:rFonts w:ascii="Roboto" w:hAnsi="Roboto"/>
        </w:rPr>
        <w:t>The data shall be properly overwritten with pseudo random data by means of, at a minimum, one pass of the entire device for a 15 gigabyte or greater drive. A minimum of three passes of pseudo random data must be applied to drives smaller than 15 gigabytes in size.</w:t>
      </w:r>
    </w:p>
    <w:p w:rsidR="009E4962" w:rsidRPr="00223614" w:rsidRDefault="009E4962" w:rsidP="00F42C4A">
      <w:pPr>
        <w:pStyle w:val="ListParagraph"/>
        <w:rPr>
          <w:rFonts w:ascii="Roboto" w:hAnsi="Roboto"/>
        </w:rPr>
      </w:pPr>
      <w:r w:rsidRPr="00223614">
        <w:rPr>
          <w:rFonts w:ascii="Roboto" w:hAnsi="Roboto"/>
        </w:rPr>
        <w:t>The software shall have the capability to overwrite the entire hard disk drive, independent of any BIOS or firmware capacity limitation that the system may have, making it impossible to recover any meaningful data.</w:t>
      </w:r>
    </w:p>
    <w:p w:rsidR="009E4962" w:rsidRPr="00223614" w:rsidRDefault="009E4962" w:rsidP="00F42C4A">
      <w:pPr>
        <w:pStyle w:val="ListParagraph"/>
        <w:rPr>
          <w:rFonts w:ascii="Roboto" w:hAnsi="Roboto"/>
        </w:rPr>
      </w:pPr>
      <w:r w:rsidRPr="00223614">
        <w:rPr>
          <w:rFonts w:ascii="Roboto" w:hAnsi="Roboto"/>
        </w:rPr>
        <w:t>The software shall have the capability to overwrite using a minimum of one pass or three passes of pseudo random data on all sectors, blocks, tracks, and any unused disk space on the entire disk medium.</w:t>
      </w:r>
    </w:p>
    <w:p w:rsidR="009E4962" w:rsidRPr="00223614" w:rsidRDefault="009E4962" w:rsidP="00F42C4A">
      <w:pPr>
        <w:pStyle w:val="ListParagraph"/>
        <w:rPr>
          <w:rFonts w:ascii="Roboto" w:hAnsi="Roboto"/>
        </w:rPr>
      </w:pPr>
      <w:r w:rsidRPr="00223614">
        <w:rPr>
          <w:rFonts w:ascii="Roboto" w:hAnsi="Roboto"/>
        </w:rPr>
        <w:t>The software or supporting software shall have a method to verify that all data has been removed. Verification must be performed to verify that each drive overwritten is, in fact, clean of any intelligible or prior data. This verification can be either as a separate process or included as part of the software used for overwriting.</w:t>
      </w:r>
    </w:p>
    <w:p w:rsidR="009E4962" w:rsidRPr="00223614" w:rsidRDefault="009E4962" w:rsidP="00F42C4A">
      <w:pPr>
        <w:pStyle w:val="ListParagraph"/>
        <w:rPr>
          <w:rFonts w:ascii="Roboto" w:hAnsi="Roboto"/>
        </w:rPr>
      </w:pPr>
      <w:r w:rsidRPr="00223614">
        <w:rPr>
          <w:rFonts w:ascii="Roboto" w:hAnsi="Roboto"/>
        </w:rPr>
        <w:t>Sectors not overwritten shall be identified and if they cannot be removed overwriting is not acceptable and another method must be employed.</w:t>
      </w:r>
    </w:p>
    <w:p w:rsidR="009E4962" w:rsidRPr="00223614" w:rsidRDefault="009E4962" w:rsidP="00F42C4A">
      <w:pPr>
        <w:pStyle w:val="ListParagraph"/>
        <w:numPr>
          <w:ilvl w:val="2"/>
          <w:numId w:val="9"/>
        </w:numPr>
        <w:rPr>
          <w:rFonts w:ascii="Roboto" w:hAnsi="Roboto"/>
          <w:b/>
        </w:rPr>
      </w:pPr>
      <w:r w:rsidRPr="00223614">
        <w:rPr>
          <w:rFonts w:ascii="Roboto" w:hAnsi="Roboto"/>
        </w:rPr>
        <w:t>Degaussing – A process whereby the magnetic media are erased, (i.e., returned to a zero state). Degaussing (demagnetizing) reduces the magnetic flux to virtual zero by applying a reverse magnetizing field. Properly applied, degaussing renders any previously stored data on magnetic media unreadable by keyboard or laboratory attack.</w:t>
      </w:r>
    </w:p>
    <w:p w:rsidR="009E4962" w:rsidRPr="00223614" w:rsidRDefault="009E4962" w:rsidP="00F42C4A">
      <w:pPr>
        <w:pStyle w:val="ListParagraph"/>
        <w:rPr>
          <w:rFonts w:ascii="Roboto" w:hAnsi="Roboto"/>
        </w:rPr>
      </w:pPr>
      <w:r w:rsidRPr="00223614">
        <w:rPr>
          <w:rFonts w:ascii="Roboto" w:hAnsi="Roboto"/>
        </w:rPr>
        <w:t>Hard drives and or electronic media cannot be used after degaussing.  The degaussing method will only be used when the hard drive and or electronic media is inoperable and will not be used for further service.</w:t>
      </w:r>
    </w:p>
    <w:p w:rsidR="009E4962" w:rsidRPr="00223614" w:rsidRDefault="009E4962" w:rsidP="00B205E8">
      <w:pPr>
        <w:tabs>
          <w:tab w:val="left" w:pos="720"/>
        </w:tabs>
        <w:autoSpaceDE w:val="0"/>
        <w:autoSpaceDN w:val="0"/>
        <w:adjustRightInd w:val="0"/>
        <w:spacing w:before="100" w:beforeAutospacing="1" w:after="120"/>
        <w:ind w:left="2160"/>
        <w:rPr>
          <w:rFonts w:ascii="Roboto" w:hAnsi="Roboto" w:cs="Arial"/>
          <w:bCs/>
          <w:sz w:val="20"/>
        </w:rPr>
      </w:pPr>
      <w:r w:rsidRPr="00223614">
        <w:rPr>
          <w:rFonts w:ascii="Roboto" w:hAnsi="Roboto" w:cs="Arial"/>
          <w:bCs/>
          <w:sz w:val="20"/>
        </w:rPr>
        <w:t>Note: Extreme care should be used when using degaussers since this equipment can cause extreme damage to nearby telephones, monitors, and other electronic equipment.  Also, the use of a degausser does not guarantee that all data on the hard drive will be destroyed.  Degaussing efforts will be audited periodically to detect equipment or procedure failures.</w:t>
      </w:r>
    </w:p>
    <w:p w:rsidR="009E4962" w:rsidRPr="006E27B8" w:rsidRDefault="009E4962" w:rsidP="00F42C4A">
      <w:pPr>
        <w:pStyle w:val="ListParagraph"/>
        <w:numPr>
          <w:ilvl w:val="2"/>
          <w:numId w:val="9"/>
        </w:numPr>
        <w:rPr>
          <w:rFonts w:ascii="Roboto" w:hAnsi="Roboto"/>
          <w:b/>
        </w:rPr>
      </w:pPr>
      <w:r w:rsidRPr="006E27B8">
        <w:rPr>
          <w:rFonts w:ascii="Roboto" w:hAnsi="Roboto"/>
        </w:rPr>
        <w:t>Physical Destruction – Hard drives should be physically destroyed when they are defective or cannot be economically repaired or Commonwealth data cannot be removed for reuse. Physical destruction must be accomplished to an extent that precludes any possible further use of the hard drive.</w:t>
      </w:r>
    </w:p>
    <w:p w:rsidR="009E4962" w:rsidRPr="006E27B8" w:rsidRDefault="009E4962" w:rsidP="00F42C4A">
      <w:pPr>
        <w:pStyle w:val="ListParagraph"/>
        <w:rPr>
          <w:rFonts w:ascii="Roboto" w:hAnsi="Roboto"/>
          <w:b/>
        </w:rPr>
      </w:pPr>
      <w:r w:rsidRPr="006E27B8">
        <w:rPr>
          <w:rFonts w:ascii="Roboto" w:hAnsi="Roboto"/>
        </w:rPr>
        <w:t xml:space="preserve">Hard drives shall be destroyed when they are defective or cannot be repaired or </w:t>
      </w:r>
      <w:r w:rsidR="00C914F6" w:rsidRPr="006E27B8">
        <w:rPr>
          <w:rFonts w:ascii="Roboto" w:hAnsi="Roboto"/>
        </w:rPr>
        <w:t>“</w:t>
      </w:r>
      <w:r w:rsidR="00520B4C" w:rsidRPr="006E27B8">
        <w:rPr>
          <w:rFonts w:ascii="Roboto" w:hAnsi="Roboto"/>
        </w:rPr>
        <w:t>YOUR AGENCY NAME</w:t>
      </w:r>
      <w:r w:rsidR="00C914F6" w:rsidRPr="006E27B8">
        <w:rPr>
          <w:rFonts w:ascii="Roboto" w:hAnsi="Roboto"/>
        </w:rPr>
        <w:t>”</w:t>
      </w:r>
      <w:r w:rsidRPr="006E27B8">
        <w:rPr>
          <w:rFonts w:ascii="Roboto" w:hAnsi="Roboto"/>
        </w:rPr>
        <w:t xml:space="preserve"> or Customer data cannot be removed for reuse.</w:t>
      </w:r>
    </w:p>
    <w:p w:rsidR="009E4962" w:rsidRPr="006E27B8" w:rsidRDefault="009E4962" w:rsidP="00F42C4A">
      <w:pPr>
        <w:pStyle w:val="ListParagraph"/>
        <w:rPr>
          <w:rFonts w:ascii="Roboto" w:hAnsi="Roboto"/>
          <w:b/>
        </w:rPr>
      </w:pPr>
      <w:r w:rsidRPr="006E27B8">
        <w:rPr>
          <w:rFonts w:ascii="Roboto" w:hAnsi="Roboto"/>
        </w:rPr>
        <w:t>Physical destruction shall be accomplished to an extent that precludes any possible further use of the hard drive. This can be attained by removing the hard drive from the cabinet and removing any steel shielding materials and/or mounting brackets and cutting the electrical connection to the hard drive unit.</w:t>
      </w:r>
    </w:p>
    <w:p w:rsidR="00BC2440" w:rsidRPr="006E27B8" w:rsidRDefault="009E4962" w:rsidP="00F42C4A">
      <w:pPr>
        <w:pStyle w:val="ListParagraph"/>
        <w:rPr>
          <w:rFonts w:ascii="Roboto" w:hAnsi="Roboto"/>
          <w:b/>
        </w:rPr>
      </w:pPr>
      <w:r w:rsidRPr="006E27B8">
        <w:rPr>
          <w:rFonts w:ascii="Roboto" w:hAnsi="Roboto"/>
        </w:rPr>
        <w:t>The hard drive should then be subjected to physical force (pounding with a sledge hammer) or extreme temperatures (incineration) that will disfigure, bend, mangle or otherwise mutilate the hard drive so it cannot be reinserted into a functioning computer.</w:t>
      </w:r>
    </w:p>
    <w:p w:rsidR="004339BF" w:rsidRPr="006E27B8" w:rsidRDefault="009E4962" w:rsidP="00B205E8">
      <w:pPr>
        <w:numPr>
          <w:ilvl w:val="3"/>
          <w:numId w:val="9"/>
        </w:numPr>
        <w:tabs>
          <w:tab w:val="num" w:pos="2160"/>
        </w:tabs>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lastRenderedPageBreak/>
        <w:t>Multiple holes drilled into the hard disk platters is an optional method of destruction that will preclude use of the hard drive and provide reasonable protection of data written on the drive.</w:t>
      </w:r>
    </w:p>
    <w:p w:rsidR="004339BF" w:rsidRPr="006E27B8" w:rsidRDefault="004339BF"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 xml:space="preserve">Electronic devices that hold user data or configurations in non-volatile memory shall have all </w:t>
      </w:r>
      <w:r w:rsidR="00C914F6" w:rsidRPr="006E27B8">
        <w:rPr>
          <w:rFonts w:ascii="Roboto" w:hAnsi="Roboto" w:cs="TimesNewRomanPSMT"/>
          <w:sz w:val="20"/>
        </w:rPr>
        <w:t>“</w:t>
      </w:r>
      <w:r w:rsidR="00520B4C" w:rsidRPr="006E27B8">
        <w:rPr>
          <w:rFonts w:ascii="Roboto" w:hAnsi="Roboto" w:cs="TimesNewRomanPSMT"/>
          <w:sz w:val="20"/>
        </w:rPr>
        <w:t>YOUR AGENCY NAME</w:t>
      </w:r>
      <w:r w:rsidR="00C914F6" w:rsidRPr="006E27B8">
        <w:rPr>
          <w:rFonts w:ascii="Roboto" w:hAnsi="Roboto" w:cs="TimesNewRomanPSMT"/>
          <w:sz w:val="20"/>
        </w:rPr>
        <w:t>”</w:t>
      </w:r>
      <w:r w:rsidRPr="006E27B8">
        <w:rPr>
          <w:rFonts w:ascii="Roboto" w:hAnsi="Roboto" w:cs="TimesNewRomanPSMT"/>
          <w:sz w:val="20"/>
        </w:rPr>
        <w:t xml:space="preserve"> or Customer data removed by either the removal of the battery or electricity supporting the non-volatile memory or by such other method recommended by the manufacturer for devices where the battery is not removable. This is to include all computer equipment that has memory such as personal computers, PDAs, routers, firewalls and switches.</w:t>
      </w:r>
    </w:p>
    <w:p w:rsidR="004339BF" w:rsidRPr="006E27B8" w:rsidRDefault="004339BF"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If there is any risk of disclosure of sensitive data on media other than hard drives or devices that hold user data or configurations in non-volatile memory, that media should be overwritten, degaussed or destroyed. Disintegration, incineration, pulverization, shredding or melting are acceptable means of destruction. Examples of other media include, but are not limited to, tapes, diskettes, CDs, DVDs, worm devices, and USB data storage devices.</w:t>
      </w:r>
      <w:bookmarkStart w:id="1" w:name="_Toc55093989"/>
    </w:p>
    <w:p w:rsidR="004339BF" w:rsidRPr="006E27B8" w:rsidRDefault="004339BF"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The effectiveness of the data removal process shall be tested by a quality assurance function independent of the organizational unit performing the data removal. The quality assurance tester shall test for effective data removal for electronic media once the data has been removed or otherwise made unreadable. If more than one device has had the data removed, a sample of each device type can be tested as opposed to testing every device. The sample should include each type of electronic media (i.e., hard drives of personal computers, Personal Digital Assistants (PDAs), routers, firewalls, switches, tapes, diskettes, CDs, DVDs, worm devices, printers, and Universal Serial Bus (USB) data storage devices). The sample size for each device type should be commensurate with the sensitivity and risk of the type of data stored but must be at least 10% of the total number of devices for each type of electronic media.</w:t>
      </w:r>
    </w:p>
    <w:p w:rsidR="004339BF" w:rsidRPr="006E27B8" w:rsidRDefault="004339BF" w:rsidP="00B205E8">
      <w:pPr>
        <w:numPr>
          <w:ilvl w:val="2"/>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The testing must be documented including date, tester(s), total number of devices in the lot, number tested, method of testing and the result. Testing must be performed within 1 week of the data removal. Test methods may include physical observation if the data removal method was physical destruction or attempting to boot up and read data if the method was overwriting.</w:t>
      </w:r>
      <w:bookmarkEnd w:id="1"/>
    </w:p>
    <w:p w:rsidR="004339BF" w:rsidRPr="006E27B8" w:rsidRDefault="00C914F6"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sz w:val="20"/>
        </w:rPr>
        <w:t>“</w:t>
      </w:r>
      <w:r w:rsidR="00520B4C" w:rsidRPr="006E27B8">
        <w:rPr>
          <w:rFonts w:ascii="Roboto" w:hAnsi="Roboto"/>
          <w:sz w:val="20"/>
        </w:rPr>
        <w:t>YOUR AGENCY NAME</w:t>
      </w:r>
      <w:r w:rsidRPr="006E27B8">
        <w:rPr>
          <w:rFonts w:ascii="Roboto" w:hAnsi="Roboto"/>
          <w:sz w:val="20"/>
        </w:rPr>
        <w:t>”</w:t>
      </w:r>
      <w:r w:rsidR="004339BF" w:rsidRPr="006E27B8">
        <w:rPr>
          <w:rFonts w:ascii="Roboto" w:hAnsi="Roboto"/>
          <w:sz w:val="20"/>
        </w:rPr>
        <w:t xml:space="preserve"> or the </w:t>
      </w:r>
      <w:r w:rsidRPr="006E27B8">
        <w:rPr>
          <w:rFonts w:ascii="Roboto" w:hAnsi="Roboto"/>
          <w:sz w:val="20"/>
        </w:rPr>
        <w:t>“</w:t>
      </w:r>
      <w:r w:rsidR="00520B4C" w:rsidRPr="006E27B8">
        <w:rPr>
          <w:rFonts w:ascii="Roboto" w:hAnsi="Roboto"/>
          <w:sz w:val="20"/>
        </w:rPr>
        <w:t>YOUR AGENCY NAME</w:t>
      </w:r>
      <w:r w:rsidRPr="006E27B8">
        <w:rPr>
          <w:rFonts w:ascii="Roboto" w:hAnsi="Roboto"/>
          <w:sz w:val="20"/>
        </w:rPr>
        <w:t>”</w:t>
      </w:r>
      <w:r w:rsidR="004339BF" w:rsidRPr="006E27B8">
        <w:rPr>
          <w:rFonts w:ascii="Roboto" w:hAnsi="Roboto"/>
          <w:sz w:val="20"/>
        </w:rPr>
        <w:t xml:space="preserve"> Customer will audit the removal of data for compliance with this policy and procedure when any computer hard drives or electronic media are made surplus, transferred, traded-in, disposed of, or the hard drive is being replaced to ensure the audit process occurs in a timely manner, and the audit controls are effective.</w:t>
      </w:r>
    </w:p>
    <w:p w:rsidR="004339BF" w:rsidRPr="006E27B8" w:rsidRDefault="004339BF" w:rsidP="00B205E8">
      <w:pPr>
        <w:numPr>
          <w:ilvl w:val="2"/>
          <w:numId w:val="9"/>
        </w:numPr>
        <w:autoSpaceDE w:val="0"/>
        <w:autoSpaceDN w:val="0"/>
        <w:adjustRightInd w:val="0"/>
        <w:spacing w:before="100" w:beforeAutospacing="1" w:after="120"/>
        <w:rPr>
          <w:rFonts w:ascii="Roboto" w:hAnsi="Roboto" w:cs="TimesNewRomanPSMT"/>
          <w:sz w:val="20"/>
        </w:rPr>
      </w:pPr>
      <w:r w:rsidRPr="006E27B8">
        <w:rPr>
          <w:rFonts w:ascii="Roboto" w:hAnsi="Roboto"/>
          <w:sz w:val="20"/>
        </w:rPr>
        <w:t xml:space="preserve">The removal of Commonwealth data must be performed and documented as required in the COV ITRM Standard </w:t>
      </w:r>
      <w:r w:rsidRPr="006E27B8">
        <w:rPr>
          <w:rFonts w:ascii="Roboto" w:hAnsi="Roboto"/>
          <w:color w:val="0000FF"/>
          <w:sz w:val="20"/>
        </w:rPr>
        <w:t>(</w:t>
      </w:r>
      <w:hyperlink r:id="rId13" w:history="1">
        <w:r w:rsidRPr="006E27B8">
          <w:rPr>
            <w:rStyle w:val="Hyperlink"/>
            <w:rFonts w:ascii="Roboto" w:hAnsi="Roboto"/>
            <w:sz w:val="20"/>
          </w:rPr>
          <w:t>SEC514</w:t>
        </w:r>
      </w:hyperlink>
      <w:r w:rsidRPr="006E27B8">
        <w:rPr>
          <w:rFonts w:ascii="Roboto" w:hAnsi="Roboto"/>
          <w:color w:val="0000FF"/>
          <w:sz w:val="20"/>
        </w:rPr>
        <w:t>).</w:t>
      </w:r>
    </w:p>
    <w:p w:rsidR="004339BF" w:rsidRPr="006E27B8" w:rsidRDefault="004339BF" w:rsidP="00B205E8">
      <w:pPr>
        <w:numPr>
          <w:ilvl w:val="2"/>
          <w:numId w:val="9"/>
        </w:numPr>
        <w:autoSpaceDE w:val="0"/>
        <w:autoSpaceDN w:val="0"/>
        <w:adjustRightInd w:val="0"/>
        <w:spacing w:before="100" w:beforeAutospacing="1" w:after="120"/>
        <w:rPr>
          <w:rFonts w:ascii="Roboto" w:hAnsi="Roboto" w:cs="TimesNewRomanPSMT"/>
          <w:sz w:val="20"/>
        </w:rPr>
      </w:pPr>
      <w:r w:rsidRPr="006E27B8">
        <w:rPr>
          <w:rFonts w:ascii="Roboto" w:hAnsi="Roboto"/>
          <w:sz w:val="20"/>
        </w:rPr>
        <w:t xml:space="preserve">The certification form must be completed and a copy affixed to the hard drive as required in the COV ITRM Standard </w:t>
      </w:r>
      <w:r w:rsidRPr="006E27B8">
        <w:rPr>
          <w:rFonts w:ascii="Roboto" w:hAnsi="Roboto"/>
          <w:color w:val="0000FF"/>
          <w:sz w:val="20"/>
        </w:rPr>
        <w:t>(</w:t>
      </w:r>
      <w:hyperlink r:id="rId14" w:history="1">
        <w:r w:rsidRPr="006E27B8">
          <w:rPr>
            <w:rStyle w:val="Hyperlink"/>
            <w:rFonts w:ascii="Roboto" w:hAnsi="Roboto"/>
            <w:sz w:val="20"/>
          </w:rPr>
          <w:t>SEC514</w:t>
        </w:r>
      </w:hyperlink>
      <w:r w:rsidRPr="006E27B8">
        <w:rPr>
          <w:rFonts w:ascii="Roboto" w:hAnsi="Roboto"/>
          <w:color w:val="0000FF"/>
          <w:sz w:val="20"/>
        </w:rPr>
        <w:t>)</w:t>
      </w:r>
      <w:r w:rsidRPr="006E27B8">
        <w:rPr>
          <w:rFonts w:ascii="Roboto" w:hAnsi="Roboto"/>
          <w:sz w:val="20"/>
        </w:rPr>
        <w:t>.</w:t>
      </w:r>
    </w:p>
    <w:p w:rsidR="004339BF" w:rsidRPr="006E27B8" w:rsidRDefault="004339BF"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sz w:val="20"/>
        </w:rPr>
        <w:t xml:space="preserve">Recommended software for the removal of commonwealth data from hard drives and electronic media is covered in the COV ITRM Standard </w:t>
      </w:r>
      <w:r w:rsidRPr="006E27B8">
        <w:rPr>
          <w:rFonts w:ascii="Roboto" w:hAnsi="Roboto"/>
          <w:color w:val="0000FF"/>
          <w:sz w:val="20"/>
        </w:rPr>
        <w:t>(</w:t>
      </w:r>
      <w:hyperlink r:id="rId15" w:history="1">
        <w:r w:rsidRPr="006E27B8">
          <w:rPr>
            <w:rStyle w:val="Hyperlink"/>
            <w:rFonts w:ascii="Roboto" w:hAnsi="Roboto"/>
            <w:sz w:val="20"/>
          </w:rPr>
          <w:t>SEC514</w:t>
        </w:r>
      </w:hyperlink>
      <w:r w:rsidRPr="006E27B8">
        <w:rPr>
          <w:rFonts w:ascii="Roboto" w:hAnsi="Roboto"/>
          <w:color w:val="0000FF"/>
          <w:sz w:val="20"/>
        </w:rPr>
        <w:t>)</w:t>
      </w:r>
      <w:r w:rsidRPr="006E27B8">
        <w:rPr>
          <w:rFonts w:ascii="Roboto" w:hAnsi="Roboto"/>
          <w:sz w:val="20"/>
        </w:rPr>
        <w:t>.</w:t>
      </w:r>
    </w:p>
    <w:p w:rsidR="004339BF" w:rsidRPr="006E27B8" w:rsidRDefault="004339BF"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 xml:space="preserve">If recovery of data contained on an electronic storage media is required, </w:t>
      </w:r>
      <w:r w:rsidR="00C914F6" w:rsidRPr="006E27B8">
        <w:rPr>
          <w:rFonts w:ascii="Roboto" w:hAnsi="Roboto" w:cs="TimesNewRomanPSMT"/>
          <w:sz w:val="20"/>
        </w:rPr>
        <w:t>“</w:t>
      </w:r>
      <w:r w:rsidR="00520B4C" w:rsidRPr="006E27B8">
        <w:rPr>
          <w:rFonts w:ascii="Roboto" w:hAnsi="Roboto" w:cs="TimesNewRomanPSMT"/>
          <w:sz w:val="20"/>
        </w:rPr>
        <w:t>YOUR AGENCY NAME</w:t>
      </w:r>
      <w:r w:rsidR="00C914F6" w:rsidRPr="006E27B8">
        <w:rPr>
          <w:rFonts w:ascii="Roboto" w:hAnsi="Roboto" w:cs="TimesNewRomanPSMT"/>
          <w:sz w:val="20"/>
        </w:rPr>
        <w:t>”</w:t>
      </w:r>
      <w:r w:rsidRPr="006E27B8">
        <w:rPr>
          <w:rFonts w:ascii="Roboto" w:hAnsi="Roboto" w:cs="TimesNewRomanPSMT"/>
          <w:sz w:val="20"/>
        </w:rPr>
        <w:t xml:space="preserve"> or its service provider must provide adequate controls commensurate with the sensitivity of the data contained on the storage media as follows:</w:t>
      </w:r>
    </w:p>
    <w:p w:rsidR="004339BF" w:rsidRPr="006E27B8" w:rsidRDefault="004339BF" w:rsidP="00B205E8">
      <w:pPr>
        <w:numPr>
          <w:ilvl w:val="2"/>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 xml:space="preserve">If a third party is used to recover the data, the agency must ensure that the </w:t>
      </w:r>
      <w:r w:rsidR="00F251B7" w:rsidRPr="006E27B8">
        <w:rPr>
          <w:rFonts w:ascii="Roboto" w:hAnsi="Roboto" w:cs="TimesNewRomanPSMT"/>
          <w:sz w:val="20"/>
        </w:rPr>
        <w:t xml:space="preserve">work is performed in accordance with the </w:t>
      </w:r>
      <w:r w:rsidRPr="006E27B8">
        <w:rPr>
          <w:rFonts w:ascii="Roboto" w:hAnsi="Roboto" w:cs="TimesNewRomanPSMT"/>
          <w:sz w:val="20"/>
        </w:rPr>
        <w:t>requirements for data protection as outlined in the COV IT Security Policy and Standard</w:t>
      </w:r>
      <w:r w:rsidR="00F251B7" w:rsidRPr="006E27B8">
        <w:rPr>
          <w:rFonts w:ascii="Roboto" w:hAnsi="Roboto" w:cs="TimesNewRomanPSMT"/>
          <w:sz w:val="20"/>
        </w:rPr>
        <w:t>.</w:t>
      </w:r>
    </w:p>
    <w:p w:rsidR="004339BF" w:rsidRPr="006E27B8" w:rsidRDefault="00C914F6" w:rsidP="00B205E8">
      <w:pPr>
        <w:numPr>
          <w:ilvl w:val="2"/>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w:t>
      </w:r>
      <w:r w:rsidR="00520B4C" w:rsidRPr="006E27B8">
        <w:rPr>
          <w:rFonts w:ascii="Roboto" w:hAnsi="Roboto" w:cs="TimesNewRomanPSMT"/>
          <w:sz w:val="20"/>
        </w:rPr>
        <w:t>YOUR AGENCY NAME</w:t>
      </w:r>
      <w:r w:rsidRPr="006E27B8">
        <w:rPr>
          <w:rFonts w:ascii="Roboto" w:hAnsi="Roboto" w:cs="TimesNewRomanPSMT"/>
          <w:sz w:val="20"/>
        </w:rPr>
        <w:t>”</w:t>
      </w:r>
      <w:r w:rsidR="004339BF" w:rsidRPr="006E27B8">
        <w:rPr>
          <w:rFonts w:ascii="Roboto" w:hAnsi="Roboto" w:cs="TimesNewRomanPSMT"/>
          <w:sz w:val="20"/>
        </w:rPr>
        <w:t xml:space="preserve"> may require a non-disclosure agreement and/or confidentiality agreement in order to strictly enforce the privacy of the data.</w:t>
      </w:r>
    </w:p>
    <w:p w:rsidR="00B205E8" w:rsidRDefault="004339BF" w:rsidP="00B205E8">
      <w:pPr>
        <w:numPr>
          <w:ilvl w:val="2"/>
          <w:numId w:val="9"/>
        </w:numPr>
        <w:autoSpaceDE w:val="0"/>
        <w:autoSpaceDN w:val="0"/>
        <w:adjustRightInd w:val="0"/>
        <w:spacing w:before="100" w:beforeAutospacing="1" w:after="120"/>
        <w:rPr>
          <w:rFonts w:ascii="Verdana" w:hAnsi="Verdana" w:cs="TimesNewRomanPSMT"/>
          <w:sz w:val="20"/>
        </w:rPr>
      </w:pPr>
      <w:r w:rsidRPr="006E27B8">
        <w:rPr>
          <w:rFonts w:ascii="Roboto" w:hAnsi="Roboto" w:cs="TimesNewRomanPSMT"/>
          <w:sz w:val="20"/>
        </w:rPr>
        <w:t xml:space="preserve">If the media must be removed from </w:t>
      </w:r>
      <w:r w:rsidR="00C914F6" w:rsidRPr="006E27B8">
        <w:rPr>
          <w:rFonts w:ascii="Roboto" w:hAnsi="Roboto" w:cs="TimesNewRomanPSMT"/>
          <w:sz w:val="20"/>
        </w:rPr>
        <w:t>“</w:t>
      </w:r>
      <w:r w:rsidR="00520B4C" w:rsidRPr="006E27B8">
        <w:rPr>
          <w:rFonts w:ascii="Roboto" w:hAnsi="Roboto" w:cs="TimesNewRomanPSMT"/>
          <w:sz w:val="20"/>
        </w:rPr>
        <w:t>YOUR AGENCY NAME</w:t>
      </w:r>
      <w:r w:rsidR="00C914F6" w:rsidRPr="006E27B8">
        <w:rPr>
          <w:rFonts w:ascii="Roboto" w:hAnsi="Roboto" w:cs="TimesNewRomanPSMT"/>
          <w:sz w:val="20"/>
        </w:rPr>
        <w:t>”</w:t>
      </w:r>
      <w:r w:rsidRPr="006E27B8">
        <w:rPr>
          <w:rFonts w:ascii="Roboto" w:hAnsi="Roboto" w:cs="TimesNewRomanPSMT"/>
          <w:sz w:val="20"/>
        </w:rPr>
        <w:t xml:space="preserve"> or Customer premises and sent offsite for recovery, </w:t>
      </w:r>
      <w:r w:rsidR="00C914F6" w:rsidRPr="006E27B8">
        <w:rPr>
          <w:rFonts w:ascii="Roboto" w:hAnsi="Roboto" w:cs="TimesNewRomanPSMT"/>
          <w:sz w:val="20"/>
        </w:rPr>
        <w:t>“</w:t>
      </w:r>
      <w:r w:rsidR="00520B4C" w:rsidRPr="006E27B8">
        <w:rPr>
          <w:rFonts w:ascii="Roboto" w:hAnsi="Roboto" w:cs="TimesNewRomanPSMT"/>
          <w:sz w:val="20"/>
        </w:rPr>
        <w:t>YOUR AGENCY NAME</w:t>
      </w:r>
      <w:r w:rsidR="00C914F6" w:rsidRPr="006E27B8">
        <w:rPr>
          <w:rFonts w:ascii="Roboto" w:hAnsi="Roboto" w:cs="TimesNewRomanPSMT"/>
          <w:sz w:val="20"/>
        </w:rPr>
        <w:t>”</w:t>
      </w:r>
      <w:r w:rsidRPr="006E27B8">
        <w:rPr>
          <w:rFonts w:ascii="Roboto" w:hAnsi="Roboto" w:cs="TimesNewRomanPSMT"/>
          <w:sz w:val="20"/>
        </w:rPr>
        <w:t xml:space="preserve"> must ensure that</w:t>
      </w:r>
      <w:r w:rsidRPr="004339BF">
        <w:rPr>
          <w:rFonts w:ascii="Verdana" w:hAnsi="Verdana" w:cs="TimesNewRomanPSMT"/>
          <w:sz w:val="20"/>
        </w:rPr>
        <w:t xml:space="preserve"> </w:t>
      </w:r>
      <w:r w:rsidRPr="006E27B8">
        <w:rPr>
          <w:rFonts w:ascii="Roboto" w:hAnsi="Roboto" w:cs="TimesNewRomanPSMT"/>
          <w:sz w:val="20"/>
        </w:rPr>
        <w:t>the vendor provides a</w:t>
      </w:r>
      <w:r w:rsidRPr="004339BF">
        <w:rPr>
          <w:rFonts w:ascii="Verdana" w:hAnsi="Verdana" w:cs="TimesNewRomanPSMT"/>
          <w:sz w:val="20"/>
        </w:rPr>
        <w:t xml:space="preserve"> </w:t>
      </w:r>
      <w:r w:rsidRPr="006E27B8">
        <w:rPr>
          <w:rFonts w:ascii="Roboto" w:hAnsi="Roboto" w:cs="TimesNewRomanPSMT"/>
          <w:sz w:val="20"/>
        </w:rPr>
        <w:t xml:space="preserve">secure </w:t>
      </w:r>
      <w:r w:rsidRPr="006E27B8">
        <w:rPr>
          <w:rFonts w:ascii="Roboto" w:hAnsi="Roboto" w:cs="TimesNewRomanPSMT"/>
          <w:sz w:val="20"/>
        </w:rPr>
        <w:lastRenderedPageBreak/>
        <w:t xml:space="preserve">facility and safeguarding capabilities such as background checks, etc. to address handling and processing requirements of sensitive information. </w:t>
      </w:r>
    </w:p>
    <w:p w:rsidR="00B205E8" w:rsidRPr="006E27B8" w:rsidRDefault="00C914F6" w:rsidP="00B205E8">
      <w:pPr>
        <w:numPr>
          <w:ilvl w:val="1"/>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w:t>
      </w:r>
      <w:r w:rsidR="00520B4C" w:rsidRPr="006E27B8">
        <w:rPr>
          <w:rFonts w:ascii="Roboto" w:hAnsi="Roboto" w:cs="TimesNewRomanPSMT"/>
          <w:sz w:val="20"/>
        </w:rPr>
        <w:t>YOUR AGENCY NAME</w:t>
      </w:r>
      <w:r w:rsidRPr="006E27B8">
        <w:rPr>
          <w:rFonts w:ascii="Roboto" w:hAnsi="Roboto" w:cs="TimesNewRomanPSMT"/>
          <w:sz w:val="20"/>
        </w:rPr>
        <w:t>”</w:t>
      </w:r>
      <w:r w:rsidR="004339BF" w:rsidRPr="006E27B8">
        <w:rPr>
          <w:rFonts w:ascii="Roboto" w:hAnsi="Roboto" w:cs="TimesNewRomanPSMT"/>
          <w:sz w:val="20"/>
        </w:rPr>
        <w:t xml:space="preserve"> or its service provider shall make considerations in new or renewed contracts that address the protection of </w:t>
      </w:r>
      <w:r w:rsidRPr="006E27B8">
        <w:rPr>
          <w:rFonts w:ascii="Roboto" w:hAnsi="Roboto" w:cs="TimesNewRomanPSMT"/>
          <w:sz w:val="20"/>
        </w:rPr>
        <w:t>“</w:t>
      </w:r>
      <w:r w:rsidR="00520B4C" w:rsidRPr="006E27B8">
        <w:rPr>
          <w:rFonts w:ascii="Roboto" w:hAnsi="Roboto" w:cs="TimesNewRomanPSMT"/>
          <w:sz w:val="20"/>
        </w:rPr>
        <w:t>YOUR AGENCY NAME</w:t>
      </w:r>
      <w:r w:rsidRPr="006E27B8">
        <w:rPr>
          <w:rFonts w:ascii="Roboto" w:hAnsi="Roboto" w:cs="TimesNewRomanPSMT"/>
          <w:sz w:val="20"/>
        </w:rPr>
        <w:t>”</w:t>
      </w:r>
      <w:r w:rsidR="004339BF" w:rsidRPr="006E27B8">
        <w:rPr>
          <w:rFonts w:ascii="Roboto" w:hAnsi="Roboto" w:cs="TimesNewRomanPSMT"/>
          <w:sz w:val="20"/>
        </w:rPr>
        <w:t xml:space="preserve"> or Customer data on hard drives for warranty or maintenance purposes. Following are standards when maintenance or warranty is necessary:</w:t>
      </w:r>
    </w:p>
    <w:p w:rsidR="00B205E8" w:rsidRPr="006E27B8" w:rsidRDefault="004339BF" w:rsidP="00B205E8">
      <w:pPr>
        <w:numPr>
          <w:ilvl w:val="2"/>
          <w:numId w:val="9"/>
        </w:numPr>
        <w:autoSpaceDE w:val="0"/>
        <w:autoSpaceDN w:val="0"/>
        <w:adjustRightInd w:val="0"/>
        <w:spacing w:before="100" w:beforeAutospacing="1" w:after="120"/>
        <w:rPr>
          <w:rFonts w:ascii="Roboto" w:hAnsi="Roboto" w:cs="TimesNewRomanPSMT"/>
          <w:sz w:val="20"/>
        </w:rPr>
      </w:pPr>
      <w:r w:rsidRPr="006E27B8">
        <w:rPr>
          <w:rFonts w:ascii="Roboto" w:hAnsi="Roboto" w:cs="TimesNewRomanPSMT"/>
          <w:sz w:val="20"/>
        </w:rPr>
        <w:t>If the hard drive malfunctions and data can be removed in accordance with the requirements in this policy, the drive may be returned to the supplier for replacement under warranty or maintenance.</w:t>
      </w:r>
    </w:p>
    <w:p w:rsidR="004339BF" w:rsidRPr="00B205E8" w:rsidRDefault="004339BF" w:rsidP="00B205E8">
      <w:pPr>
        <w:numPr>
          <w:ilvl w:val="2"/>
          <w:numId w:val="9"/>
        </w:numPr>
        <w:autoSpaceDE w:val="0"/>
        <w:autoSpaceDN w:val="0"/>
        <w:adjustRightInd w:val="0"/>
        <w:spacing w:before="100" w:beforeAutospacing="1" w:after="120"/>
        <w:rPr>
          <w:rFonts w:ascii="Verdana" w:hAnsi="Verdana" w:cs="TimesNewRomanPSMT"/>
          <w:sz w:val="20"/>
        </w:rPr>
      </w:pPr>
      <w:r w:rsidRPr="006E27B8">
        <w:rPr>
          <w:rFonts w:ascii="Roboto" w:hAnsi="Roboto" w:cs="TimesNewRomanPSMT"/>
          <w:sz w:val="20"/>
        </w:rPr>
        <w:t>Hard drives that are inoperable and do not allow data to be removed in accordance with the requirements in this standard, shall be physically destroyed using a method previously outlined.</w:t>
      </w:r>
    </w:p>
    <w:p w:rsidR="00E62F3A" w:rsidRDefault="00E62F3A" w:rsidP="009A12FA"/>
    <w:p w:rsidR="00FF04E6" w:rsidRDefault="00FF04E6" w:rsidP="006C3B39"/>
    <w:p w:rsidR="008B1B8A" w:rsidRPr="006E27B8" w:rsidRDefault="008B1B8A" w:rsidP="008B1B8A">
      <w:pPr>
        <w:pStyle w:val="Heading1"/>
        <w:spacing w:before="0"/>
        <w:rPr>
          <w:rFonts w:ascii="Roboto" w:hAnsi="Roboto"/>
          <w:color w:val="auto"/>
          <w:sz w:val="20"/>
          <w:szCs w:val="20"/>
        </w:rPr>
      </w:pPr>
      <w:r w:rsidRPr="006E27B8">
        <w:rPr>
          <w:rFonts w:ascii="Roboto" w:hAnsi="Roboto"/>
          <w:color w:val="auto"/>
          <w:sz w:val="20"/>
          <w:szCs w:val="20"/>
        </w:rPr>
        <w:t>ASSOCIATED</w:t>
      </w:r>
    </w:p>
    <w:p w:rsidR="008B1B8A" w:rsidRDefault="008B1B8A" w:rsidP="008B1B8A">
      <w:pPr>
        <w:rPr>
          <w:rFonts w:ascii="Verdana" w:hAnsi="Verdana"/>
        </w:rPr>
      </w:pPr>
      <w:r w:rsidRPr="006E27B8">
        <w:rPr>
          <w:rFonts w:ascii="Roboto" w:hAnsi="Roboto"/>
          <w:b/>
          <w:sz w:val="20"/>
        </w:rPr>
        <w:t>PROCEDURE</w:t>
      </w:r>
      <w:r>
        <w:rPr>
          <w:rFonts w:ascii="Verdana" w:hAnsi="Verdana"/>
        </w:rPr>
        <w:tab/>
      </w:r>
      <w:r w:rsidR="006E27B8">
        <w:rPr>
          <w:rFonts w:ascii="Verdana" w:hAnsi="Verdana"/>
        </w:rPr>
        <w:tab/>
      </w:r>
      <w:r w:rsidR="00C914F6" w:rsidRPr="006E27B8">
        <w:rPr>
          <w:rFonts w:ascii="Roboto" w:hAnsi="Roboto"/>
          <w:sz w:val="20"/>
        </w:rPr>
        <w:t>“</w:t>
      </w:r>
      <w:r w:rsidR="00520B4C" w:rsidRPr="006E27B8">
        <w:rPr>
          <w:rFonts w:ascii="Roboto" w:hAnsi="Roboto"/>
          <w:sz w:val="20"/>
        </w:rPr>
        <w:t>YOUR AGENCY NAME</w:t>
      </w:r>
      <w:r w:rsidR="00C914F6" w:rsidRPr="006E27B8">
        <w:rPr>
          <w:rFonts w:ascii="Roboto" w:hAnsi="Roboto"/>
          <w:sz w:val="20"/>
        </w:rPr>
        <w:t>”</w:t>
      </w:r>
      <w:r w:rsidRPr="006E27B8">
        <w:rPr>
          <w:rFonts w:ascii="Roboto" w:hAnsi="Roboto"/>
          <w:sz w:val="20"/>
        </w:rPr>
        <w:t xml:space="preserve"> Information Security Program Policy</w:t>
      </w:r>
    </w:p>
    <w:p w:rsidR="008B1B8A" w:rsidRDefault="008B1B8A" w:rsidP="000431A6"/>
    <w:p w:rsidR="000431A6" w:rsidRPr="000431A6" w:rsidRDefault="00752836" w:rsidP="000431A6">
      <w:pPr>
        <w:rPr>
          <w:rFonts w:ascii="Verdana" w:hAnsi="Verdana"/>
          <w:sz w:val="20"/>
        </w:rPr>
      </w:pPr>
      <w:r>
        <w:tab/>
      </w:r>
      <w:r>
        <w:tab/>
      </w:r>
    </w:p>
    <w:p w:rsidR="00B4158C" w:rsidRPr="006E27B8"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6E27B8">
        <w:rPr>
          <w:rFonts w:ascii="Roboto" w:hAnsi="Roboto" w:cs="Arial"/>
          <w:b/>
          <w:sz w:val="20"/>
        </w:rPr>
        <w:t>AUTHORITY</w:t>
      </w:r>
    </w:p>
    <w:p w:rsidR="00B4158C" w:rsidRPr="006E27B8" w:rsidRDefault="00B4158C" w:rsidP="00B55505">
      <w:pPr>
        <w:tabs>
          <w:tab w:val="left" w:pos="-720"/>
          <w:tab w:val="left" w:pos="2160"/>
        </w:tabs>
        <w:suppressAutoHyphens/>
        <w:ind w:left="1800" w:hanging="1800"/>
        <w:rPr>
          <w:rFonts w:ascii="Roboto" w:hAnsi="Roboto"/>
          <w:sz w:val="20"/>
        </w:rPr>
      </w:pPr>
      <w:r w:rsidRPr="006E27B8">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6" w:history="1">
        <w:r w:rsidRPr="006E27B8">
          <w:rPr>
            <w:rStyle w:val="Hyperlink"/>
            <w:rFonts w:ascii="Roboto" w:hAnsi="Roboto"/>
            <w:i/>
            <w:iCs/>
            <w:sz w:val="20"/>
          </w:rPr>
          <w:t>Code of Virginia, §2.2-2005 et seq.</w:t>
        </w:r>
      </w:hyperlink>
    </w:p>
    <w:p w:rsidR="00B4158C" w:rsidRPr="006E27B8" w:rsidRDefault="00B4158C" w:rsidP="00B55505">
      <w:pPr>
        <w:pStyle w:val="BodyTextIndent2"/>
        <w:tabs>
          <w:tab w:val="left" w:pos="2160"/>
        </w:tabs>
        <w:ind w:left="2160"/>
        <w:rPr>
          <w:rFonts w:ascii="Roboto" w:hAnsi="Roboto"/>
        </w:rPr>
      </w:pPr>
      <w:r w:rsidRPr="006E27B8">
        <w:rPr>
          <w:rFonts w:ascii="Roboto" w:hAnsi="Roboto"/>
        </w:rPr>
        <w:t>(Powers and duties of the Chief Info</w:t>
      </w:r>
      <w:r w:rsidR="00C914F6" w:rsidRPr="006E27B8">
        <w:rPr>
          <w:rFonts w:ascii="Roboto" w:hAnsi="Roboto"/>
        </w:rPr>
        <w:t>rmation Officer “CIO”</w:t>
      </w:r>
      <w:r w:rsidRPr="006E27B8">
        <w:rPr>
          <w:rFonts w:ascii="Roboto" w:hAnsi="Roboto"/>
        </w:rPr>
        <w:t>“</w:t>
      </w:r>
      <w:r w:rsidR="00C914F6" w:rsidRPr="006E27B8">
        <w:rPr>
          <w:rFonts w:ascii="Roboto" w:hAnsi="Roboto"/>
        </w:rPr>
        <w:t>“</w:t>
      </w:r>
      <w:r w:rsidR="00520B4C" w:rsidRPr="006E27B8">
        <w:rPr>
          <w:rFonts w:ascii="Roboto" w:hAnsi="Roboto"/>
        </w:rPr>
        <w:t>YOUR AGENCY NAME</w:t>
      </w:r>
      <w:r w:rsidR="00C914F6" w:rsidRPr="006E27B8">
        <w:rPr>
          <w:rFonts w:ascii="Roboto" w:hAnsi="Roboto"/>
        </w:rPr>
        <w:t>”</w:t>
      </w:r>
      <w:r w:rsidRPr="006E27B8">
        <w:rPr>
          <w:rFonts w:ascii="Roboto" w:hAnsi="Roboto"/>
        </w:rPr>
        <w:t>”)</w:t>
      </w:r>
    </w:p>
    <w:p w:rsidR="00B4158C" w:rsidRPr="006E27B8" w:rsidRDefault="00B4158C" w:rsidP="00B55505">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outlineLvl w:val="0"/>
        <w:rPr>
          <w:rFonts w:ascii="Roboto" w:hAnsi="Roboto" w:cs="Arial"/>
          <w:b/>
          <w:sz w:val="20"/>
        </w:rPr>
      </w:pPr>
      <w:r w:rsidRPr="006E27B8">
        <w:rPr>
          <w:rFonts w:ascii="Roboto" w:hAnsi="Roboto" w:cs="Arial"/>
          <w:b/>
          <w:sz w:val="20"/>
        </w:rPr>
        <w:t>OTHER</w:t>
      </w:r>
      <w:r w:rsidRPr="006E27B8">
        <w:rPr>
          <w:rFonts w:ascii="Roboto" w:hAnsi="Roboto" w:cs="Arial"/>
          <w:b/>
          <w:sz w:val="20"/>
        </w:rPr>
        <w:tab/>
      </w:r>
    </w:p>
    <w:p w:rsidR="00B4158C" w:rsidRPr="006E27B8" w:rsidRDefault="00B4158C" w:rsidP="00B55505">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6E27B8">
        <w:rPr>
          <w:rFonts w:ascii="Roboto" w:hAnsi="Roboto" w:cs="Arial"/>
          <w:b/>
          <w:sz w:val="20"/>
        </w:rPr>
        <w:t>REFERENCE</w:t>
      </w:r>
      <w:r w:rsidR="003A5D47">
        <w:rPr>
          <w:rFonts w:ascii="Verdana" w:hAnsi="Verdana" w:cs="Arial"/>
          <w:b/>
          <w:color w:val="1F497D" w:themeColor="text2"/>
          <w:szCs w:val="24"/>
        </w:rPr>
        <w:tab/>
      </w:r>
      <w:r w:rsidR="00B55505">
        <w:rPr>
          <w:rFonts w:ascii="Verdana" w:hAnsi="Verdana" w:cs="Arial"/>
          <w:b/>
          <w:color w:val="1F497D" w:themeColor="text2"/>
          <w:szCs w:val="24"/>
        </w:rPr>
        <w:tab/>
      </w:r>
      <w:hyperlink r:id="rId17" w:history="1">
        <w:r w:rsidRPr="006E27B8">
          <w:rPr>
            <w:rStyle w:val="Hyperlink"/>
            <w:rFonts w:ascii="Roboto" w:hAnsi="Roboto" w:cs="Arial"/>
            <w:sz w:val="20"/>
          </w:rPr>
          <w:t>ITRM Information Security Policy (SEC519)</w:t>
        </w:r>
      </w:hyperlink>
    </w:p>
    <w:p w:rsidR="00B4158C" w:rsidRPr="006E27B8" w:rsidRDefault="00B4158C" w:rsidP="00B55505">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6E27B8">
        <w:rPr>
          <w:rFonts w:ascii="Roboto" w:hAnsi="Roboto" w:cs="Arial"/>
          <w:sz w:val="20"/>
        </w:rPr>
        <w:tab/>
      </w:r>
    </w:p>
    <w:p w:rsidR="005E2BFC" w:rsidRPr="006E27B8" w:rsidRDefault="00B4158C" w:rsidP="00B55505">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ind w:left="1800" w:hanging="1800"/>
        <w:rPr>
          <w:rStyle w:val="Hyperlink"/>
          <w:rFonts w:ascii="Roboto" w:hAnsi="Roboto" w:cs="Arial"/>
          <w:sz w:val="20"/>
        </w:rPr>
      </w:pPr>
      <w:r w:rsidRPr="006E27B8">
        <w:rPr>
          <w:rFonts w:ascii="Roboto" w:hAnsi="Roboto" w:cs="Arial"/>
          <w:sz w:val="20"/>
        </w:rPr>
        <w:tab/>
      </w:r>
      <w:r w:rsidR="003A5D47" w:rsidRPr="006E27B8">
        <w:rPr>
          <w:rFonts w:ascii="Roboto" w:hAnsi="Roboto" w:cs="Arial"/>
          <w:sz w:val="20"/>
        </w:rPr>
        <w:tab/>
        <w:t xml:space="preserve">     </w:t>
      </w:r>
      <w:hyperlink r:id="rId18" w:history="1">
        <w:r w:rsidRPr="006E27B8">
          <w:rPr>
            <w:rStyle w:val="Hyperlink"/>
            <w:rFonts w:ascii="Roboto" w:hAnsi="Roboto" w:cs="Arial"/>
            <w:sz w:val="20"/>
          </w:rPr>
          <w:t>ITRM Information Security Standard (SEC501)</w:t>
        </w:r>
      </w:hyperlink>
    </w:p>
    <w:p w:rsidR="00B4158C" w:rsidRPr="005E2BFC" w:rsidRDefault="00B4158C" w:rsidP="00B205E8">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6E27B8" w:rsidRDefault="00B4158C" w:rsidP="00EF2B6C">
            <w:pPr>
              <w:jc w:val="center"/>
              <w:rPr>
                <w:rFonts w:ascii="Roboto" w:hAnsi="Roboto" w:cs="Arial"/>
                <w:sz w:val="20"/>
              </w:rPr>
            </w:pPr>
            <w:r w:rsidRPr="006E27B8">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6E27B8" w:rsidRDefault="00B4158C" w:rsidP="00EF2B6C">
            <w:pPr>
              <w:jc w:val="center"/>
              <w:rPr>
                <w:rFonts w:ascii="Roboto" w:hAnsi="Roboto" w:cs="Arial"/>
                <w:sz w:val="20"/>
                <w:szCs w:val="16"/>
              </w:rPr>
            </w:pPr>
            <w:r w:rsidRPr="006E27B8">
              <w:rPr>
                <w:rFonts w:ascii="Roboto" w:hAnsi="Roboto" w:cs="Arial"/>
                <w:sz w:val="20"/>
                <w:szCs w:val="16"/>
              </w:rPr>
              <w:t>Version</w:t>
            </w:r>
          </w:p>
        </w:tc>
        <w:tc>
          <w:tcPr>
            <w:tcW w:w="1620" w:type="dxa"/>
            <w:shd w:val="clear" w:color="auto" w:fill="E6E6E6"/>
          </w:tcPr>
          <w:p w:rsidR="00B4158C" w:rsidRPr="006E27B8" w:rsidRDefault="00B4158C" w:rsidP="00EF2B6C">
            <w:pPr>
              <w:jc w:val="center"/>
              <w:rPr>
                <w:rFonts w:ascii="Roboto" w:hAnsi="Roboto" w:cs="Arial"/>
                <w:sz w:val="20"/>
                <w:szCs w:val="16"/>
              </w:rPr>
            </w:pPr>
            <w:r w:rsidRPr="006E27B8">
              <w:rPr>
                <w:rFonts w:ascii="Roboto" w:hAnsi="Roboto" w:cs="Arial"/>
                <w:sz w:val="20"/>
                <w:szCs w:val="16"/>
              </w:rPr>
              <w:t>Date</w:t>
            </w:r>
          </w:p>
        </w:tc>
        <w:tc>
          <w:tcPr>
            <w:tcW w:w="6660" w:type="dxa"/>
            <w:shd w:val="clear" w:color="auto" w:fill="E6E6E6"/>
          </w:tcPr>
          <w:p w:rsidR="00B4158C" w:rsidRPr="006E27B8" w:rsidRDefault="00B4158C" w:rsidP="00EF2B6C">
            <w:pPr>
              <w:jc w:val="center"/>
              <w:rPr>
                <w:rFonts w:ascii="Roboto" w:hAnsi="Roboto" w:cs="Arial"/>
                <w:sz w:val="20"/>
                <w:szCs w:val="16"/>
              </w:rPr>
            </w:pPr>
            <w:r w:rsidRPr="006E27B8">
              <w:rPr>
                <w:rFonts w:ascii="Roboto" w:hAnsi="Roboto" w:cs="Arial"/>
                <w:sz w:val="20"/>
                <w:szCs w:val="16"/>
              </w:rPr>
              <w:t xml:space="preserve">Change Summary </w:t>
            </w:r>
          </w:p>
        </w:tc>
      </w:tr>
      <w:tr w:rsidR="00B4158C" w:rsidRPr="00AA64E8" w:rsidTr="00EF2B6C">
        <w:tblPrEx>
          <w:shd w:val="clear" w:color="auto" w:fill="auto"/>
        </w:tblPrEx>
        <w:tc>
          <w:tcPr>
            <w:tcW w:w="1195" w:type="dxa"/>
          </w:tcPr>
          <w:p w:rsidR="00B4158C" w:rsidRPr="006E27B8" w:rsidRDefault="00B4158C" w:rsidP="00EF2B6C">
            <w:pPr>
              <w:jc w:val="center"/>
              <w:rPr>
                <w:rFonts w:ascii="Roboto" w:hAnsi="Roboto"/>
                <w:sz w:val="20"/>
              </w:rPr>
            </w:pPr>
            <w:r w:rsidRPr="006E27B8">
              <w:rPr>
                <w:rFonts w:ascii="Roboto" w:hAnsi="Roboto"/>
                <w:sz w:val="20"/>
              </w:rPr>
              <w:t>1</w:t>
            </w:r>
          </w:p>
        </w:tc>
        <w:tc>
          <w:tcPr>
            <w:tcW w:w="1620" w:type="dxa"/>
          </w:tcPr>
          <w:p w:rsidR="00B4158C" w:rsidRPr="006E27B8" w:rsidRDefault="008948AF" w:rsidP="00065885">
            <w:pPr>
              <w:rPr>
                <w:rFonts w:ascii="Roboto" w:hAnsi="Roboto"/>
                <w:sz w:val="20"/>
              </w:rPr>
            </w:pPr>
            <w:r w:rsidRPr="006E27B8">
              <w:rPr>
                <w:rFonts w:ascii="Roboto" w:hAnsi="Roboto"/>
                <w:sz w:val="20"/>
              </w:rPr>
              <w:t>07/01/2014</w:t>
            </w:r>
          </w:p>
        </w:tc>
        <w:tc>
          <w:tcPr>
            <w:tcW w:w="6660" w:type="dxa"/>
          </w:tcPr>
          <w:p w:rsidR="00B4158C" w:rsidRPr="006E27B8" w:rsidRDefault="00B205E8" w:rsidP="00BC5F6A">
            <w:pPr>
              <w:rPr>
                <w:rFonts w:ascii="Roboto" w:hAnsi="Roboto"/>
                <w:sz w:val="20"/>
              </w:rPr>
            </w:pPr>
            <w:r w:rsidRPr="006E27B8">
              <w:rPr>
                <w:rFonts w:ascii="Roboto" w:hAnsi="Roboto"/>
                <w:sz w:val="20"/>
              </w:rPr>
              <w:t xml:space="preserve">Supersedes </w:t>
            </w:r>
            <w:r w:rsidR="00C914F6" w:rsidRPr="006E27B8">
              <w:rPr>
                <w:rFonts w:ascii="Roboto" w:hAnsi="Roboto"/>
                <w:sz w:val="20"/>
              </w:rPr>
              <w:t>“</w:t>
            </w:r>
            <w:r w:rsidR="00520B4C" w:rsidRPr="006E27B8">
              <w:rPr>
                <w:rFonts w:ascii="Roboto" w:hAnsi="Roboto"/>
                <w:sz w:val="20"/>
              </w:rPr>
              <w:t>YOUR AGENCY NAME</w:t>
            </w:r>
            <w:r w:rsidR="00C914F6" w:rsidRPr="006E27B8">
              <w:rPr>
                <w:rFonts w:ascii="Roboto" w:hAnsi="Roboto"/>
                <w:sz w:val="20"/>
              </w:rPr>
              <w:t>”</w:t>
            </w:r>
            <w:r w:rsidRPr="006E27B8">
              <w:rPr>
                <w:rFonts w:ascii="Roboto" w:hAnsi="Roboto"/>
                <w:sz w:val="20"/>
              </w:rPr>
              <w:t xml:space="preserve"> CSRM Removal Data Hard Drives Electronic Media Policy Procedure</w:t>
            </w:r>
            <w:r w:rsidR="002B4A57" w:rsidRPr="006E27B8">
              <w:rPr>
                <w:rFonts w:ascii="Roboto" w:hAnsi="Roboto"/>
                <w:sz w:val="20"/>
              </w:rPr>
              <w:t xml:space="preserve"> and </w:t>
            </w:r>
            <w:r w:rsidR="00C914F6" w:rsidRPr="006E27B8">
              <w:rPr>
                <w:rFonts w:ascii="Roboto" w:hAnsi="Roboto"/>
                <w:sz w:val="20"/>
              </w:rPr>
              <w:t>“</w:t>
            </w:r>
            <w:r w:rsidR="00520B4C" w:rsidRPr="006E27B8">
              <w:rPr>
                <w:rFonts w:ascii="Roboto" w:hAnsi="Roboto"/>
                <w:sz w:val="20"/>
              </w:rPr>
              <w:t>YOUR AGENCY NAME</w:t>
            </w:r>
            <w:r w:rsidR="00C914F6" w:rsidRPr="006E27B8">
              <w:rPr>
                <w:rFonts w:ascii="Roboto" w:hAnsi="Roboto"/>
                <w:sz w:val="20"/>
              </w:rPr>
              <w:t>”</w:t>
            </w:r>
            <w:r w:rsidR="002B4A57" w:rsidRPr="006E27B8">
              <w:rPr>
                <w:rFonts w:ascii="Roboto" w:hAnsi="Roboto"/>
                <w:sz w:val="20"/>
              </w:rPr>
              <w:t xml:space="preserve"> CSRM IT Asset Management Policy</w:t>
            </w:r>
            <w:r w:rsidRPr="006E27B8">
              <w:rPr>
                <w:rFonts w:ascii="Roboto" w:hAnsi="Roboto"/>
                <w:sz w:val="20"/>
              </w:rPr>
              <w:t>.</w:t>
            </w:r>
          </w:p>
        </w:tc>
      </w:tr>
      <w:tr w:rsidR="006E27B8" w:rsidRPr="00AA64E8" w:rsidTr="00EF2B6C">
        <w:tblPrEx>
          <w:shd w:val="clear" w:color="auto" w:fill="auto"/>
        </w:tblPrEx>
        <w:tc>
          <w:tcPr>
            <w:tcW w:w="1195" w:type="dxa"/>
          </w:tcPr>
          <w:p w:rsidR="006E27B8" w:rsidRPr="006E27B8" w:rsidRDefault="006E27B8" w:rsidP="00EF2B6C">
            <w:pPr>
              <w:jc w:val="center"/>
              <w:rPr>
                <w:rFonts w:ascii="Roboto" w:hAnsi="Roboto"/>
                <w:sz w:val="20"/>
              </w:rPr>
            </w:pPr>
            <w:r w:rsidRPr="006E27B8">
              <w:rPr>
                <w:rFonts w:ascii="Roboto" w:hAnsi="Roboto"/>
                <w:sz w:val="20"/>
              </w:rPr>
              <w:t>2</w:t>
            </w:r>
          </w:p>
        </w:tc>
        <w:tc>
          <w:tcPr>
            <w:tcW w:w="1620" w:type="dxa"/>
          </w:tcPr>
          <w:p w:rsidR="006E27B8" w:rsidRPr="006E27B8" w:rsidRDefault="006E27B8" w:rsidP="00065885">
            <w:pPr>
              <w:rPr>
                <w:rFonts w:ascii="Roboto" w:hAnsi="Roboto"/>
                <w:sz w:val="20"/>
              </w:rPr>
            </w:pPr>
            <w:r w:rsidRPr="006E27B8">
              <w:rPr>
                <w:rFonts w:ascii="Roboto" w:hAnsi="Roboto"/>
                <w:sz w:val="20"/>
              </w:rPr>
              <w:t>11/16/2021</w:t>
            </w:r>
          </w:p>
        </w:tc>
        <w:tc>
          <w:tcPr>
            <w:tcW w:w="6660" w:type="dxa"/>
          </w:tcPr>
          <w:p w:rsidR="006E27B8" w:rsidRPr="006E27B8" w:rsidRDefault="006E27B8" w:rsidP="00BC5F6A">
            <w:pPr>
              <w:rPr>
                <w:rFonts w:ascii="Roboto" w:hAnsi="Roboto"/>
                <w:sz w:val="20"/>
              </w:rPr>
            </w:pPr>
            <w:r w:rsidRPr="006E27B8">
              <w:rPr>
                <w:rFonts w:ascii="Roboto" w:hAnsi="Roboto"/>
                <w:sz w:val="20"/>
              </w:rPr>
              <w:t>Formatting changes</w:t>
            </w:r>
          </w:p>
        </w:tc>
      </w:tr>
      <w:tr w:rsidR="006E27B8" w:rsidRPr="00AA64E8" w:rsidTr="00EF2B6C">
        <w:tblPrEx>
          <w:shd w:val="clear" w:color="auto" w:fill="auto"/>
        </w:tblPrEx>
        <w:tc>
          <w:tcPr>
            <w:tcW w:w="1195" w:type="dxa"/>
          </w:tcPr>
          <w:p w:rsidR="006E27B8" w:rsidRPr="006E27B8" w:rsidRDefault="006E27B8" w:rsidP="00EF2B6C">
            <w:pPr>
              <w:jc w:val="center"/>
              <w:rPr>
                <w:rFonts w:ascii="Roboto" w:hAnsi="Roboto"/>
                <w:sz w:val="20"/>
              </w:rPr>
            </w:pPr>
          </w:p>
        </w:tc>
        <w:tc>
          <w:tcPr>
            <w:tcW w:w="1620" w:type="dxa"/>
          </w:tcPr>
          <w:p w:rsidR="006E27B8" w:rsidRPr="006E27B8" w:rsidRDefault="006E27B8" w:rsidP="00065885">
            <w:pPr>
              <w:rPr>
                <w:rFonts w:ascii="Roboto" w:hAnsi="Roboto"/>
                <w:sz w:val="20"/>
              </w:rPr>
            </w:pPr>
          </w:p>
        </w:tc>
        <w:tc>
          <w:tcPr>
            <w:tcW w:w="6660" w:type="dxa"/>
          </w:tcPr>
          <w:p w:rsidR="006E27B8" w:rsidRPr="006E27B8" w:rsidRDefault="006E27B8" w:rsidP="00BC5F6A">
            <w:pPr>
              <w:rPr>
                <w:rFonts w:ascii="Roboto" w:hAnsi="Roboto"/>
                <w:sz w:val="20"/>
              </w:rPr>
            </w:pPr>
          </w:p>
        </w:tc>
      </w:tr>
      <w:tr w:rsidR="006E27B8" w:rsidRPr="00AA64E8" w:rsidTr="00EF2B6C">
        <w:tblPrEx>
          <w:shd w:val="clear" w:color="auto" w:fill="auto"/>
        </w:tblPrEx>
        <w:tc>
          <w:tcPr>
            <w:tcW w:w="1195" w:type="dxa"/>
          </w:tcPr>
          <w:p w:rsidR="006E27B8" w:rsidRPr="006E27B8" w:rsidRDefault="006E27B8" w:rsidP="00EF2B6C">
            <w:pPr>
              <w:jc w:val="center"/>
              <w:rPr>
                <w:rFonts w:ascii="Roboto" w:hAnsi="Roboto"/>
                <w:sz w:val="20"/>
              </w:rPr>
            </w:pPr>
          </w:p>
        </w:tc>
        <w:tc>
          <w:tcPr>
            <w:tcW w:w="1620" w:type="dxa"/>
          </w:tcPr>
          <w:p w:rsidR="006E27B8" w:rsidRPr="006E27B8" w:rsidRDefault="006E27B8" w:rsidP="00065885">
            <w:pPr>
              <w:rPr>
                <w:rFonts w:ascii="Roboto" w:hAnsi="Roboto"/>
                <w:sz w:val="20"/>
              </w:rPr>
            </w:pPr>
          </w:p>
        </w:tc>
        <w:tc>
          <w:tcPr>
            <w:tcW w:w="6660" w:type="dxa"/>
          </w:tcPr>
          <w:p w:rsidR="006E27B8" w:rsidRPr="006E27B8" w:rsidRDefault="006E27B8" w:rsidP="00BC5F6A">
            <w:pPr>
              <w:rPr>
                <w:rFonts w:ascii="Roboto" w:hAnsi="Roboto"/>
                <w:sz w:val="20"/>
              </w:rPr>
            </w:pPr>
          </w:p>
        </w:tc>
      </w:tr>
    </w:tbl>
    <w:p w:rsidR="008B461C" w:rsidRDefault="008B461C" w:rsidP="00290337">
      <w:pPr>
        <w:tabs>
          <w:tab w:val="left" w:pos="360"/>
          <w:tab w:val="left" w:pos="720"/>
          <w:tab w:val="left" w:pos="1080"/>
        </w:tabs>
        <w:rPr>
          <w:rFonts w:ascii="Verdana" w:hAnsi="Verdana" w:cs="Arial"/>
          <w:sz w:val="20"/>
        </w:rPr>
      </w:pPr>
    </w:p>
    <w:sectPr w:rsidR="008B461C" w:rsidSect="005028E3">
      <w:footerReference w:type="default" r:id="rId19"/>
      <w:footerReference w:type="first" r:id="rId20"/>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93" w:rsidRDefault="00E11093">
      <w:r>
        <w:separator/>
      </w:r>
    </w:p>
  </w:endnote>
  <w:endnote w:type="continuationSeparator" w:id="0">
    <w:p w:rsidR="00E11093" w:rsidRDefault="00E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B2" w:rsidRPr="00930182" w:rsidRDefault="00C330B2" w:rsidP="00FB7E1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930182">
      <w:rPr>
        <w:rFonts w:ascii="Roboto" w:hAnsi="Roboto" w:cs="Arial"/>
        <w:sz w:val="20"/>
      </w:rPr>
      <w:t xml:space="preserve">Page </w:t>
    </w:r>
    <w:r w:rsidR="005828EA" w:rsidRPr="00930182">
      <w:rPr>
        <w:rFonts w:ascii="Roboto" w:hAnsi="Roboto" w:cs="Arial"/>
        <w:sz w:val="20"/>
      </w:rPr>
      <w:fldChar w:fldCharType="begin"/>
    </w:r>
    <w:r w:rsidRPr="00930182">
      <w:rPr>
        <w:rFonts w:ascii="Roboto" w:hAnsi="Roboto" w:cs="Arial"/>
        <w:sz w:val="20"/>
      </w:rPr>
      <w:instrText xml:space="preserve"> PAGE </w:instrText>
    </w:r>
    <w:r w:rsidR="005828EA" w:rsidRPr="00930182">
      <w:rPr>
        <w:rFonts w:ascii="Roboto" w:hAnsi="Roboto" w:cs="Arial"/>
        <w:sz w:val="20"/>
      </w:rPr>
      <w:fldChar w:fldCharType="separate"/>
    </w:r>
    <w:r w:rsidR="002829BA">
      <w:rPr>
        <w:rFonts w:ascii="Roboto" w:hAnsi="Roboto" w:cs="Arial"/>
        <w:noProof/>
        <w:sz w:val="20"/>
      </w:rPr>
      <w:t>2</w:t>
    </w:r>
    <w:r w:rsidR="005828EA" w:rsidRPr="00930182">
      <w:rPr>
        <w:rFonts w:ascii="Roboto" w:hAnsi="Roboto" w:cs="Arial"/>
        <w:sz w:val="20"/>
      </w:rPr>
      <w:fldChar w:fldCharType="end"/>
    </w:r>
    <w:r w:rsidRPr="00930182">
      <w:rPr>
        <w:rFonts w:ascii="Roboto" w:hAnsi="Roboto" w:cs="Arial"/>
        <w:sz w:val="20"/>
      </w:rPr>
      <w:t xml:space="preserve"> of </w:t>
    </w:r>
    <w:r w:rsidR="005828EA" w:rsidRPr="00930182">
      <w:rPr>
        <w:rFonts w:ascii="Roboto" w:hAnsi="Roboto" w:cs="Arial"/>
        <w:sz w:val="20"/>
      </w:rPr>
      <w:fldChar w:fldCharType="begin"/>
    </w:r>
    <w:r w:rsidRPr="00930182">
      <w:rPr>
        <w:rFonts w:ascii="Roboto" w:hAnsi="Roboto" w:cs="Arial"/>
        <w:sz w:val="20"/>
      </w:rPr>
      <w:instrText xml:space="preserve"> NUMPAGES </w:instrText>
    </w:r>
    <w:r w:rsidR="005828EA" w:rsidRPr="00930182">
      <w:rPr>
        <w:rFonts w:ascii="Roboto" w:hAnsi="Roboto" w:cs="Arial"/>
        <w:sz w:val="20"/>
      </w:rPr>
      <w:fldChar w:fldCharType="separate"/>
    </w:r>
    <w:r w:rsidR="002829BA">
      <w:rPr>
        <w:rFonts w:ascii="Roboto" w:hAnsi="Roboto" w:cs="Arial"/>
        <w:noProof/>
        <w:sz w:val="20"/>
      </w:rPr>
      <w:t>9</w:t>
    </w:r>
    <w:r w:rsidR="005828EA" w:rsidRPr="00930182">
      <w:rPr>
        <w:rFonts w:ascii="Roboto" w:hAnsi="Roboto" w:cs="Arial"/>
        <w:sz w:val="20"/>
      </w:rPr>
      <w:fldChar w:fldCharType="end"/>
    </w:r>
    <w:r w:rsidRPr="00930182">
      <w:rPr>
        <w:rFonts w:ascii="Roboto" w:hAnsi="Roboto" w:cs="Arial"/>
        <w:sz w:val="20"/>
      </w:rPr>
      <w:t xml:space="preserve">                                                   </w:t>
    </w:r>
    <w:r w:rsidRPr="00930182">
      <w:rPr>
        <w:rFonts w:ascii="Roboto" w:hAnsi="Roboto" w:cs="Arial"/>
        <w:sz w:val="20"/>
      </w:rPr>
      <w:tab/>
      <w:t xml:space="preserve">                         Revised: </w:t>
    </w:r>
    <w:r w:rsidR="00930182">
      <w:rPr>
        <w:rFonts w:ascii="Roboto" w:hAnsi="Roboto" w:cs="Arial"/>
        <w:sz w:val="20"/>
      </w:rPr>
      <w:t>11/16/2021, v2</w:t>
    </w:r>
    <w:r w:rsidR="00065885" w:rsidRPr="00930182">
      <w:rPr>
        <w:rFonts w:ascii="Roboto" w:hAnsi="Roboto" w:cs="Arial"/>
        <w:sz w:val="20"/>
      </w:rPr>
      <w:t>.0</w:t>
    </w:r>
  </w:p>
  <w:p w:rsidR="00C330B2" w:rsidRPr="00930182" w:rsidRDefault="00C330B2"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930182">
      <w:rPr>
        <w:rFonts w:ascii="Roboto" w:hAnsi="Roboto" w:cs="Arial"/>
        <w:sz w:val="20"/>
      </w:rPr>
      <w:t xml:space="preserve">Issuing Office: </w:t>
    </w:r>
    <w:r w:rsidRPr="00930182">
      <w:rPr>
        <w:rFonts w:ascii="Roboto" w:hAnsi="Roboto" w:cs="Arial"/>
        <w:i/>
        <w:sz w:val="20"/>
      </w:rPr>
      <w:t xml:space="preserve">Commonwealth </w:t>
    </w:r>
    <w:r w:rsidRPr="00930182">
      <w:rPr>
        <w:rFonts w:ascii="Roboto" w:hAnsi="Roboto" w:cs="Arial"/>
        <w:i/>
        <w:iCs/>
        <w:sz w:val="20"/>
      </w:rPr>
      <w:t>Security &amp; Risk Management</w:t>
    </w:r>
    <w:r w:rsidRPr="00930182">
      <w:rPr>
        <w:rFonts w:ascii="Roboto" w:hAnsi="Roboto" w:cs="Arial"/>
        <w:sz w:val="20"/>
      </w:rPr>
      <w:t xml:space="preserve">    Superseded: </w:t>
    </w:r>
    <w:r w:rsidR="00930182">
      <w:rPr>
        <w:rFonts w:ascii="Roboto" w:hAnsi="Roboto" w:cs="Arial"/>
        <w:sz w:val="20"/>
      </w:rPr>
      <w:t>02/03/2014, v1.0</w:t>
    </w:r>
  </w:p>
  <w:p w:rsidR="00C330B2" w:rsidRPr="00930182" w:rsidRDefault="00C330B2"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930182">
      <w:rPr>
        <w:rFonts w:ascii="Roboto" w:hAnsi="Roboto" w:cs="Arial"/>
        <w:sz w:val="20"/>
      </w:rPr>
      <w:t>File Name:</w:t>
    </w:r>
    <w:r w:rsidRPr="00930182">
      <w:rPr>
        <w:rFonts w:ascii="Roboto" w:hAnsi="Roboto"/>
        <w:sz w:val="20"/>
      </w:rPr>
      <w:t xml:space="preserve">  </w:t>
    </w:r>
    <w:r w:rsidR="00C914F6" w:rsidRPr="00930182">
      <w:rPr>
        <w:rFonts w:ascii="Roboto" w:hAnsi="Roboto"/>
        <w:sz w:val="20"/>
      </w:rPr>
      <w:t>“</w:t>
    </w:r>
    <w:r w:rsidR="00520B4C" w:rsidRPr="00930182">
      <w:rPr>
        <w:rFonts w:ascii="Roboto" w:hAnsi="Roboto"/>
        <w:sz w:val="20"/>
      </w:rPr>
      <w:t>YOUR AGENCY NAME</w:t>
    </w:r>
    <w:r w:rsidR="00C914F6" w:rsidRPr="00930182">
      <w:rPr>
        <w:rFonts w:ascii="Roboto" w:hAnsi="Roboto"/>
        <w:sz w:val="20"/>
      </w:rPr>
      <w:t>”</w:t>
    </w:r>
    <w:r w:rsidRPr="00930182">
      <w:rPr>
        <w:rFonts w:ascii="Roboto" w:hAnsi="Roboto"/>
        <w:sz w:val="20"/>
      </w:rPr>
      <w:t xml:space="preserve"> CS</w:t>
    </w:r>
    <w:r w:rsidR="00930182">
      <w:rPr>
        <w:rFonts w:ascii="Roboto" w:hAnsi="Roboto"/>
        <w:sz w:val="20"/>
      </w:rPr>
      <w:t>RM IT Media Protection Policy v2</w:t>
    </w:r>
    <w:r w:rsidRPr="00930182">
      <w:rPr>
        <w:rFonts w:ascii="Roboto" w:hAnsi="Roboto"/>
        <w:sz w:val="20"/>
      </w:rPr>
      <w:t>_0</w:t>
    </w:r>
  </w:p>
  <w:p w:rsidR="00C330B2" w:rsidRDefault="00C33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0B2" w:rsidRPr="00A418D8" w:rsidRDefault="00C330B2">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A418D8">
      <w:rPr>
        <w:rFonts w:ascii="Roboto" w:hAnsi="Roboto" w:cs="Arial"/>
        <w:sz w:val="20"/>
      </w:rPr>
      <w:t xml:space="preserve">Page </w:t>
    </w:r>
    <w:r w:rsidR="005828EA" w:rsidRPr="00A418D8">
      <w:rPr>
        <w:rFonts w:ascii="Roboto" w:hAnsi="Roboto" w:cs="Arial"/>
        <w:sz w:val="20"/>
      </w:rPr>
      <w:fldChar w:fldCharType="begin"/>
    </w:r>
    <w:r w:rsidRPr="00A418D8">
      <w:rPr>
        <w:rFonts w:ascii="Roboto" w:hAnsi="Roboto" w:cs="Arial"/>
        <w:sz w:val="20"/>
      </w:rPr>
      <w:instrText xml:space="preserve"> PAGE </w:instrText>
    </w:r>
    <w:r w:rsidR="005828EA" w:rsidRPr="00A418D8">
      <w:rPr>
        <w:rFonts w:ascii="Roboto" w:hAnsi="Roboto" w:cs="Arial"/>
        <w:sz w:val="20"/>
      </w:rPr>
      <w:fldChar w:fldCharType="separate"/>
    </w:r>
    <w:r w:rsidR="002829BA">
      <w:rPr>
        <w:rFonts w:ascii="Roboto" w:hAnsi="Roboto" w:cs="Arial"/>
        <w:noProof/>
        <w:sz w:val="20"/>
      </w:rPr>
      <w:t>1</w:t>
    </w:r>
    <w:r w:rsidR="005828EA" w:rsidRPr="00A418D8">
      <w:rPr>
        <w:rFonts w:ascii="Roboto" w:hAnsi="Roboto" w:cs="Arial"/>
        <w:sz w:val="20"/>
      </w:rPr>
      <w:fldChar w:fldCharType="end"/>
    </w:r>
    <w:r w:rsidRPr="00A418D8">
      <w:rPr>
        <w:rFonts w:ascii="Roboto" w:hAnsi="Roboto" w:cs="Arial"/>
        <w:sz w:val="20"/>
      </w:rPr>
      <w:t xml:space="preserve"> of </w:t>
    </w:r>
    <w:r w:rsidR="005828EA" w:rsidRPr="00A418D8">
      <w:rPr>
        <w:rFonts w:ascii="Roboto" w:hAnsi="Roboto" w:cs="Arial"/>
        <w:sz w:val="20"/>
      </w:rPr>
      <w:fldChar w:fldCharType="begin"/>
    </w:r>
    <w:r w:rsidRPr="00A418D8">
      <w:rPr>
        <w:rFonts w:ascii="Roboto" w:hAnsi="Roboto" w:cs="Arial"/>
        <w:sz w:val="20"/>
      </w:rPr>
      <w:instrText xml:space="preserve"> NUMPAGES </w:instrText>
    </w:r>
    <w:r w:rsidR="005828EA" w:rsidRPr="00A418D8">
      <w:rPr>
        <w:rFonts w:ascii="Roboto" w:hAnsi="Roboto" w:cs="Arial"/>
        <w:sz w:val="20"/>
      </w:rPr>
      <w:fldChar w:fldCharType="separate"/>
    </w:r>
    <w:r w:rsidR="002829BA">
      <w:rPr>
        <w:rFonts w:ascii="Roboto" w:hAnsi="Roboto" w:cs="Arial"/>
        <w:noProof/>
        <w:sz w:val="20"/>
      </w:rPr>
      <w:t>9</w:t>
    </w:r>
    <w:r w:rsidR="005828EA" w:rsidRPr="00A418D8">
      <w:rPr>
        <w:rFonts w:ascii="Roboto" w:hAnsi="Roboto" w:cs="Arial"/>
        <w:sz w:val="20"/>
      </w:rPr>
      <w:fldChar w:fldCharType="end"/>
    </w:r>
    <w:r w:rsidRPr="00A418D8">
      <w:rPr>
        <w:rFonts w:ascii="Roboto" w:hAnsi="Roboto" w:cs="Arial"/>
        <w:sz w:val="20"/>
      </w:rPr>
      <w:t xml:space="preserve">                                                   </w:t>
    </w:r>
    <w:r w:rsidRPr="00A418D8">
      <w:rPr>
        <w:rFonts w:ascii="Roboto" w:hAnsi="Roboto" w:cs="Arial"/>
        <w:sz w:val="20"/>
      </w:rPr>
      <w:tab/>
      <w:t xml:space="preserve">                         Revised: </w:t>
    </w:r>
    <w:r w:rsidR="00A418D8">
      <w:rPr>
        <w:rFonts w:ascii="Roboto" w:hAnsi="Roboto" w:cs="Arial"/>
        <w:sz w:val="20"/>
      </w:rPr>
      <w:t>11/16/2021, v2</w:t>
    </w:r>
    <w:r w:rsidRPr="00A418D8">
      <w:rPr>
        <w:rFonts w:ascii="Roboto" w:hAnsi="Roboto" w:cs="Arial"/>
        <w:sz w:val="20"/>
      </w:rPr>
      <w:t>.0</w:t>
    </w:r>
  </w:p>
  <w:p w:rsidR="00C330B2" w:rsidRPr="00A418D8" w:rsidRDefault="00C330B2"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A418D8">
      <w:rPr>
        <w:rFonts w:ascii="Roboto" w:hAnsi="Roboto" w:cs="Arial"/>
        <w:sz w:val="20"/>
      </w:rPr>
      <w:t xml:space="preserve">Issuing Office: </w:t>
    </w:r>
    <w:r w:rsidRPr="00A418D8">
      <w:rPr>
        <w:rFonts w:ascii="Roboto" w:hAnsi="Roboto" w:cs="Arial"/>
        <w:i/>
        <w:sz w:val="20"/>
      </w:rPr>
      <w:t xml:space="preserve">Commonwealth </w:t>
    </w:r>
    <w:r w:rsidRPr="00A418D8">
      <w:rPr>
        <w:rFonts w:ascii="Roboto" w:hAnsi="Roboto" w:cs="Arial"/>
        <w:i/>
        <w:iCs/>
        <w:sz w:val="20"/>
      </w:rPr>
      <w:t xml:space="preserve">Security &amp; Risk Management </w:t>
    </w:r>
    <w:r w:rsidRPr="00A418D8">
      <w:rPr>
        <w:rFonts w:ascii="Roboto" w:hAnsi="Roboto" w:cs="Arial"/>
        <w:sz w:val="20"/>
      </w:rPr>
      <w:t xml:space="preserve">   Superseded: </w:t>
    </w:r>
    <w:r w:rsidR="00A418D8">
      <w:rPr>
        <w:rFonts w:ascii="Roboto" w:hAnsi="Roboto" w:cs="Arial"/>
        <w:sz w:val="20"/>
      </w:rPr>
      <w:t>02/03/2014, v1.0</w:t>
    </w:r>
  </w:p>
  <w:p w:rsidR="00C330B2" w:rsidRPr="00A418D8" w:rsidRDefault="00C330B2">
    <w:pPr>
      <w:pStyle w:val="Footer"/>
      <w:pBdr>
        <w:top w:val="single" w:sz="4" w:space="1" w:color="auto"/>
        <w:left w:val="single" w:sz="4" w:space="4" w:color="auto"/>
        <w:bottom w:val="single" w:sz="4" w:space="1" w:color="auto"/>
        <w:right w:val="single" w:sz="4" w:space="4" w:color="auto"/>
      </w:pBdr>
      <w:rPr>
        <w:rFonts w:ascii="Roboto" w:hAnsi="Roboto"/>
        <w:sz w:val="20"/>
      </w:rPr>
    </w:pPr>
    <w:r w:rsidRPr="00A418D8">
      <w:rPr>
        <w:rFonts w:ascii="Roboto" w:hAnsi="Roboto" w:cs="Arial"/>
        <w:sz w:val="20"/>
      </w:rPr>
      <w:t>File Name:</w:t>
    </w:r>
    <w:r w:rsidRPr="00A418D8">
      <w:rPr>
        <w:rFonts w:ascii="Roboto" w:hAnsi="Roboto"/>
        <w:sz w:val="20"/>
      </w:rPr>
      <w:t xml:space="preserve">  </w:t>
    </w:r>
    <w:r w:rsidR="00C914F6" w:rsidRPr="00A418D8">
      <w:rPr>
        <w:rFonts w:ascii="Roboto" w:hAnsi="Roboto"/>
        <w:sz w:val="20"/>
      </w:rPr>
      <w:t>“</w:t>
    </w:r>
    <w:r w:rsidR="00520B4C" w:rsidRPr="00A418D8">
      <w:rPr>
        <w:rFonts w:ascii="Roboto" w:hAnsi="Roboto"/>
        <w:sz w:val="20"/>
      </w:rPr>
      <w:t>YOUR AGENCY NAME</w:t>
    </w:r>
    <w:r w:rsidR="00C914F6" w:rsidRPr="00A418D8">
      <w:rPr>
        <w:rFonts w:ascii="Roboto" w:hAnsi="Roboto"/>
        <w:sz w:val="20"/>
      </w:rPr>
      <w:t>”</w:t>
    </w:r>
    <w:r w:rsidRPr="00A418D8">
      <w:rPr>
        <w:rFonts w:ascii="Roboto" w:hAnsi="Roboto"/>
        <w:sz w:val="20"/>
      </w:rPr>
      <w:t xml:space="preserve"> CS</w:t>
    </w:r>
    <w:r w:rsidR="00A418D8">
      <w:rPr>
        <w:rFonts w:ascii="Roboto" w:hAnsi="Roboto"/>
        <w:sz w:val="20"/>
      </w:rPr>
      <w:t>RM IT Media Protection Policy v2</w:t>
    </w:r>
    <w:r w:rsidRPr="00A418D8">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93" w:rsidRDefault="00E11093">
      <w:r>
        <w:separator/>
      </w:r>
    </w:p>
  </w:footnote>
  <w:footnote w:type="continuationSeparator" w:id="0">
    <w:p w:rsidR="00E11093" w:rsidRDefault="00E1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15F"/>
    <w:multiLevelType w:val="hybridMultilevel"/>
    <w:tmpl w:val="5A668D0A"/>
    <w:lvl w:ilvl="0" w:tplc="22544B6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3C1C"/>
    <w:multiLevelType w:val="hybridMultilevel"/>
    <w:tmpl w:val="A2D8C7D6"/>
    <w:lvl w:ilvl="0" w:tplc="F750749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7853B11"/>
    <w:multiLevelType w:val="hybridMultilevel"/>
    <w:tmpl w:val="9906E836"/>
    <w:lvl w:ilvl="0" w:tplc="2AE4DA54">
      <w:start w:val="1"/>
      <w:numFmt w:val="bullet"/>
      <w:lvlText w:val=""/>
      <w:lvlJc w:val="left"/>
      <w:pPr>
        <w:tabs>
          <w:tab w:val="num" w:pos="360"/>
        </w:tabs>
        <w:ind w:left="288" w:hanging="288"/>
      </w:pPr>
      <w:rPr>
        <w:rFonts w:ascii="Symbol" w:hAnsi="Symbol" w:hint="default"/>
      </w:rPr>
    </w:lvl>
    <w:lvl w:ilvl="1" w:tplc="04090019" w:tentative="1">
      <w:start w:val="1"/>
      <w:numFmt w:val="lowerLetter"/>
      <w:lvlText w:val="%2."/>
      <w:lvlJc w:val="left"/>
      <w:pPr>
        <w:tabs>
          <w:tab w:val="num" w:pos="1134"/>
        </w:tabs>
        <w:ind w:left="1134" w:hanging="360"/>
      </w:pPr>
    </w:lvl>
    <w:lvl w:ilvl="2" w:tplc="0409001B" w:tentative="1">
      <w:start w:val="1"/>
      <w:numFmt w:val="lowerRoman"/>
      <w:lvlText w:val="%3."/>
      <w:lvlJc w:val="right"/>
      <w:pPr>
        <w:tabs>
          <w:tab w:val="num" w:pos="1854"/>
        </w:tabs>
        <w:ind w:left="1854" w:hanging="180"/>
      </w:pPr>
    </w:lvl>
    <w:lvl w:ilvl="3" w:tplc="0409000F" w:tentative="1">
      <w:start w:val="1"/>
      <w:numFmt w:val="decimal"/>
      <w:lvlText w:val="%4."/>
      <w:lvlJc w:val="left"/>
      <w:pPr>
        <w:tabs>
          <w:tab w:val="num" w:pos="2574"/>
        </w:tabs>
        <w:ind w:left="2574" w:hanging="360"/>
      </w:pPr>
    </w:lvl>
    <w:lvl w:ilvl="4" w:tplc="04090019" w:tentative="1">
      <w:start w:val="1"/>
      <w:numFmt w:val="lowerLetter"/>
      <w:lvlText w:val="%5."/>
      <w:lvlJc w:val="left"/>
      <w:pPr>
        <w:tabs>
          <w:tab w:val="num" w:pos="3294"/>
        </w:tabs>
        <w:ind w:left="3294" w:hanging="360"/>
      </w:pPr>
    </w:lvl>
    <w:lvl w:ilvl="5" w:tplc="0409001B" w:tentative="1">
      <w:start w:val="1"/>
      <w:numFmt w:val="lowerRoman"/>
      <w:lvlText w:val="%6."/>
      <w:lvlJc w:val="right"/>
      <w:pPr>
        <w:tabs>
          <w:tab w:val="num" w:pos="4014"/>
        </w:tabs>
        <w:ind w:left="4014" w:hanging="180"/>
      </w:pPr>
    </w:lvl>
    <w:lvl w:ilvl="6" w:tplc="0409000F" w:tentative="1">
      <w:start w:val="1"/>
      <w:numFmt w:val="decimal"/>
      <w:lvlText w:val="%7."/>
      <w:lvlJc w:val="left"/>
      <w:pPr>
        <w:tabs>
          <w:tab w:val="num" w:pos="4734"/>
        </w:tabs>
        <w:ind w:left="4734" w:hanging="360"/>
      </w:pPr>
    </w:lvl>
    <w:lvl w:ilvl="7" w:tplc="04090019" w:tentative="1">
      <w:start w:val="1"/>
      <w:numFmt w:val="lowerLetter"/>
      <w:lvlText w:val="%8."/>
      <w:lvlJc w:val="left"/>
      <w:pPr>
        <w:tabs>
          <w:tab w:val="num" w:pos="5454"/>
        </w:tabs>
        <w:ind w:left="5454" w:hanging="360"/>
      </w:pPr>
    </w:lvl>
    <w:lvl w:ilvl="8" w:tplc="0409001B" w:tentative="1">
      <w:start w:val="1"/>
      <w:numFmt w:val="lowerRoman"/>
      <w:lvlText w:val="%9."/>
      <w:lvlJc w:val="right"/>
      <w:pPr>
        <w:tabs>
          <w:tab w:val="num" w:pos="6174"/>
        </w:tabs>
        <w:ind w:left="6174" w:hanging="180"/>
      </w:pPr>
    </w:lvl>
  </w:abstractNum>
  <w:abstractNum w:abstractNumId="6"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366F7D"/>
    <w:multiLevelType w:val="multilevel"/>
    <w:tmpl w:val="938CCBC8"/>
    <w:lvl w:ilvl="0">
      <w:start w:val="1"/>
      <w:numFmt w:val="upperLetter"/>
      <w:lvlText w:val="%1."/>
      <w:lvlJc w:val="left"/>
      <w:pPr>
        <w:ind w:left="1080" w:hanging="360"/>
      </w:pPr>
      <w:rPr>
        <w:rFonts w:hint="default"/>
        <w:b/>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pStyle w:val="ListParagraph"/>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FDD5149"/>
    <w:multiLevelType w:val="hybridMultilevel"/>
    <w:tmpl w:val="F9EC61B2"/>
    <w:lvl w:ilvl="0" w:tplc="305CBC0A">
      <w:start w:val="1"/>
      <w:numFmt w:val="lowerLetter"/>
      <w:lvlText w:val="%1.)"/>
      <w:lvlJc w:val="left"/>
      <w:pPr>
        <w:tabs>
          <w:tab w:val="num" w:pos="1890"/>
        </w:tabs>
        <w:ind w:left="18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261AE"/>
    <w:multiLevelType w:val="multilevel"/>
    <w:tmpl w:val="1FA68858"/>
    <w:lvl w:ilvl="0">
      <w:start w:val="1"/>
      <w:numFmt w:val="decimal"/>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D75288C"/>
    <w:multiLevelType w:val="hybridMultilevel"/>
    <w:tmpl w:val="7F380162"/>
    <w:lvl w:ilvl="0" w:tplc="22544B60">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68695CF1"/>
    <w:multiLevelType w:val="multilevel"/>
    <w:tmpl w:val="24F41DF8"/>
    <w:lvl w:ilvl="0">
      <w:start w:val="1"/>
      <w:numFmt w:val="decimal"/>
      <w:lvlText w:val="%1)"/>
      <w:lvlJc w:val="left"/>
      <w:pPr>
        <w:tabs>
          <w:tab w:val="num" w:pos="720"/>
        </w:tabs>
        <w:ind w:left="1080" w:hanging="360"/>
      </w:pPr>
    </w:lvl>
    <w:lvl w:ilvl="1">
      <w:start w:val="1"/>
      <w:numFmt w:val="decimal"/>
      <w:lvlText w:val="%2."/>
      <w:lvlJc w:val="left"/>
      <w:pPr>
        <w:ind w:left="1080" w:hanging="360"/>
      </w:pPr>
    </w:lvl>
    <w:lvl w:ilvl="2">
      <w:start w:val="1"/>
      <w:numFmt w:val="lowerLetter"/>
      <w:lvlText w:val="%3."/>
      <w:lvlJc w:val="left"/>
      <w:pPr>
        <w:tabs>
          <w:tab w:val="num" w:pos="1440"/>
        </w:tabs>
        <w:ind w:left="1800" w:hanging="360"/>
      </w:pPr>
    </w:lvl>
    <w:lvl w:ilvl="3">
      <w:start w:val="1"/>
      <w:numFmt w:val="lowerRoman"/>
      <w:lvlText w:val="%4"/>
      <w:lvlJc w:val="left"/>
      <w:pPr>
        <w:tabs>
          <w:tab w:val="num" w:pos="2160"/>
        </w:tabs>
        <w:ind w:left="2520" w:hanging="360"/>
      </w:pPr>
    </w:lvl>
    <w:lvl w:ilvl="4">
      <w:start w:val="1"/>
      <w:numFmt w:val="decimal"/>
      <w:lvlText w:val="%5."/>
      <w:lvlJc w:val="left"/>
      <w:pPr>
        <w:ind w:left="32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E834FB"/>
    <w:multiLevelType w:val="hybridMultilevel"/>
    <w:tmpl w:val="8D1C0FD0"/>
    <w:lvl w:ilvl="0" w:tplc="22544B6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12598F"/>
    <w:multiLevelType w:val="hybridMultilevel"/>
    <w:tmpl w:val="F2C86E84"/>
    <w:lvl w:ilvl="0" w:tplc="22544B60">
      <w:start w:val="1"/>
      <w:numFmt w:val="lowerLetter"/>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3E245A"/>
    <w:multiLevelType w:val="hybridMultilevel"/>
    <w:tmpl w:val="D20CB34C"/>
    <w:lvl w:ilvl="0" w:tplc="22544B6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17"/>
  </w:num>
  <w:num w:numId="4">
    <w:abstractNumId w:val="16"/>
  </w:num>
  <w:num w:numId="5">
    <w:abstractNumId w:val="8"/>
  </w:num>
  <w:num w:numId="6">
    <w:abstractNumId w:val="4"/>
  </w:num>
  <w:num w:numId="7">
    <w:abstractNumId w:val="11"/>
  </w:num>
  <w:num w:numId="8">
    <w:abstractNumId w:val="21"/>
  </w:num>
  <w:num w:numId="9">
    <w:abstractNumId w:val="7"/>
  </w:num>
  <w:num w:numId="10">
    <w:abstractNumId w:val="23"/>
  </w:num>
  <w:num w:numId="11">
    <w:abstractNumId w:val="15"/>
  </w:num>
  <w:num w:numId="12">
    <w:abstractNumId w:val="24"/>
  </w:num>
  <w:num w:numId="13">
    <w:abstractNumId w:val="12"/>
  </w:num>
  <w:num w:numId="14">
    <w:abstractNumId w:val="14"/>
  </w:num>
  <w:num w:numId="15">
    <w:abstractNumId w:val="1"/>
  </w:num>
  <w:num w:numId="16">
    <w:abstractNumId w:val="2"/>
  </w:num>
  <w:num w:numId="17">
    <w:abstractNumId w:val="0"/>
  </w:num>
  <w:num w:numId="18">
    <w:abstractNumId w:val="9"/>
  </w:num>
  <w:num w:numId="19">
    <w:abstractNumId w:val="22"/>
  </w:num>
  <w:num w:numId="20">
    <w:abstractNumId w:val="25"/>
  </w:num>
  <w:num w:numId="21">
    <w:abstractNumId w:val="18"/>
  </w:num>
  <w:num w:numId="22">
    <w:abstractNumId w:val="20"/>
  </w:num>
  <w:num w:numId="23">
    <w:abstractNumId w:val="5"/>
  </w:num>
  <w:num w:numId="24">
    <w:abstractNumId w:val="1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1549"/>
    <w:rsid w:val="000027DE"/>
    <w:rsid w:val="000153BC"/>
    <w:rsid w:val="00024334"/>
    <w:rsid w:val="00025F7E"/>
    <w:rsid w:val="000266B4"/>
    <w:rsid w:val="00026E4D"/>
    <w:rsid w:val="00034156"/>
    <w:rsid w:val="000431A6"/>
    <w:rsid w:val="0004441A"/>
    <w:rsid w:val="000462BE"/>
    <w:rsid w:val="00060B1E"/>
    <w:rsid w:val="00063688"/>
    <w:rsid w:val="00065885"/>
    <w:rsid w:val="000709B3"/>
    <w:rsid w:val="00073430"/>
    <w:rsid w:val="00075744"/>
    <w:rsid w:val="00077042"/>
    <w:rsid w:val="00077474"/>
    <w:rsid w:val="00091F69"/>
    <w:rsid w:val="000A4941"/>
    <w:rsid w:val="000C0A8A"/>
    <w:rsid w:val="000D4120"/>
    <w:rsid w:val="000D6478"/>
    <w:rsid w:val="000E37C8"/>
    <w:rsid w:val="000F1740"/>
    <w:rsid w:val="000F31AE"/>
    <w:rsid w:val="0012152C"/>
    <w:rsid w:val="001238F0"/>
    <w:rsid w:val="001249F3"/>
    <w:rsid w:val="00125B8B"/>
    <w:rsid w:val="001279DD"/>
    <w:rsid w:val="0013096F"/>
    <w:rsid w:val="00134616"/>
    <w:rsid w:val="00135232"/>
    <w:rsid w:val="00136AB6"/>
    <w:rsid w:val="00152A43"/>
    <w:rsid w:val="0015494F"/>
    <w:rsid w:val="001628DF"/>
    <w:rsid w:val="00163EC6"/>
    <w:rsid w:val="00165D4D"/>
    <w:rsid w:val="001672A4"/>
    <w:rsid w:val="001715DA"/>
    <w:rsid w:val="001A250B"/>
    <w:rsid w:val="001A3746"/>
    <w:rsid w:val="001A58F0"/>
    <w:rsid w:val="001B1446"/>
    <w:rsid w:val="001C27B1"/>
    <w:rsid w:val="001C3664"/>
    <w:rsid w:val="001D149B"/>
    <w:rsid w:val="001D3C2A"/>
    <w:rsid w:val="001D6759"/>
    <w:rsid w:val="001E0B45"/>
    <w:rsid w:val="001E12B4"/>
    <w:rsid w:val="001E4B0E"/>
    <w:rsid w:val="001E5CFF"/>
    <w:rsid w:val="001E613E"/>
    <w:rsid w:val="001F27BC"/>
    <w:rsid w:val="00206A56"/>
    <w:rsid w:val="0021180C"/>
    <w:rsid w:val="00212E88"/>
    <w:rsid w:val="00215AE4"/>
    <w:rsid w:val="0022298E"/>
    <w:rsid w:val="00223614"/>
    <w:rsid w:val="0023028F"/>
    <w:rsid w:val="00230AA6"/>
    <w:rsid w:val="00234A52"/>
    <w:rsid w:val="00250C8A"/>
    <w:rsid w:val="00255BDA"/>
    <w:rsid w:val="00263FC0"/>
    <w:rsid w:val="002646C4"/>
    <w:rsid w:val="002652FA"/>
    <w:rsid w:val="002657B5"/>
    <w:rsid w:val="002671C1"/>
    <w:rsid w:val="00276AF1"/>
    <w:rsid w:val="00277B79"/>
    <w:rsid w:val="00280338"/>
    <w:rsid w:val="002829BA"/>
    <w:rsid w:val="00282F7D"/>
    <w:rsid w:val="0028716D"/>
    <w:rsid w:val="00290337"/>
    <w:rsid w:val="002914A0"/>
    <w:rsid w:val="00297B6A"/>
    <w:rsid w:val="002A1FAD"/>
    <w:rsid w:val="002A49EA"/>
    <w:rsid w:val="002B17CB"/>
    <w:rsid w:val="002B4A57"/>
    <w:rsid w:val="002C16F8"/>
    <w:rsid w:val="002D5FED"/>
    <w:rsid w:val="002E185E"/>
    <w:rsid w:val="002F002E"/>
    <w:rsid w:val="00305322"/>
    <w:rsid w:val="00316EC9"/>
    <w:rsid w:val="003176E7"/>
    <w:rsid w:val="00324F64"/>
    <w:rsid w:val="00325E5A"/>
    <w:rsid w:val="003260CC"/>
    <w:rsid w:val="00333D84"/>
    <w:rsid w:val="00334867"/>
    <w:rsid w:val="0034036C"/>
    <w:rsid w:val="00341909"/>
    <w:rsid w:val="00342883"/>
    <w:rsid w:val="0034309C"/>
    <w:rsid w:val="00343DCF"/>
    <w:rsid w:val="00344A8D"/>
    <w:rsid w:val="00357CBD"/>
    <w:rsid w:val="0036259F"/>
    <w:rsid w:val="003705A5"/>
    <w:rsid w:val="003749F7"/>
    <w:rsid w:val="00375185"/>
    <w:rsid w:val="003915CB"/>
    <w:rsid w:val="00393260"/>
    <w:rsid w:val="003A2315"/>
    <w:rsid w:val="003A296D"/>
    <w:rsid w:val="003A5D47"/>
    <w:rsid w:val="003A709F"/>
    <w:rsid w:val="003A78E6"/>
    <w:rsid w:val="003E587D"/>
    <w:rsid w:val="003F7A5D"/>
    <w:rsid w:val="00401681"/>
    <w:rsid w:val="004041F2"/>
    <w:rsid w:val="00404AFC"/>
    <w:rsid w:val="004063EF"/>
    <w:rsid w:val="0040646F"/>
    <w:rsid w:val="00407441"/>
    <w:rsid w:val="00407B78"/>
    <w:rsid w:val="00413255"/>
    <w:rsid w:val="00422FB1"/>
    <w:rsid w:val="00423D93"/>
    <w:rsid w:val="00427CF5"/>
    <w:rsid w:val="004305AF"/>
    <w:rsid w:val="004339BF"/>
    <w:rsid w:val="0044577C"/>
    <w:rsid w:val="00446519"/>
    <w:rsid w:val="00447F68"/>
    <w:rsid w:val="004625C1"/>
    <w:rsid w:val="004644B0"/>
    <w:rsid w:val="00464BDA"/>
    <w:rsid w:val="00465EC5"/>
    <w:rsid w:val="0046627B"/>
    <w:rsid w:val="00470F35"/>
    <w:rsid w:val="004732EF"/>
    <w:rsid w:val="004820C0"/>
    <w:rsid w:val="00482580"/>
    <w:rsid w:val="00491244"/>
    <w:rsid w:val="00494D63"/>
    <w:rsid w:val="004B2774"/>
    <w:rsid w:val="004C1455"/>
    <w:rsid w:val="004C1F5F"/>
    <w:rsid w:val="004C3462"/>
    <w:rsid w:val="004C4143"/>
    <w:rsid w:val="004C7443"/>
    <w:rsid w:val="004D1D79"/>
    <w:rsid w:val="004D4F8E"/>
    <w:rsid w:val="004E169C"/>
    <w:rsid w:val="004E7C85"/>
    <w:rsid w:val="004F1764"/>
    <w:rsid w:val="004F2102"/>
    <w:rsid w:val="004F312D"/>
    <w:rsid w:val="004F4097"/>
    <w:rsid w:val="004F6721"/>
    <w:rsid w:val="005028E3"/>
    <w:rsid w:val="005063D5"/>
    <w:rsid w:val="0050704C"/>
    <w:rsid w:val="00507E4A"/>
    <w:rsid w:val="005141A6"/>
    <w:rsid w:val="00515024"/>
    <w:rsid w:val="00520B4C"/>
    <w:rsid w:val="005245EA"/>
    <w:rsid w:val="00525691"/>
    <w:rsid w:val="005304D2"/>
    <w:rsid w:val="005305AC"/>
    <w:rsid w:val="00531D80"/>
    <w:rsid w:val="00532627"/>
    <w:rsid w:val="00534F28"/>
    <w:rsid w:val="00535793"/>
    <w:rsid w:val="00535BC2"/>
    <w:rsid w:val="00543454"/>
    <w:rsid w:val="005446F9"/>
    <w:rsid w:val="00545B83"/>
    <w:rsid w:val="00545F16"/>
    <w:rsid w:val="00550F5E"/>
    <w:rsid w:val="00552FE2"/>
    <w:rsid w:val="00556616"/>
    <w:rsid w:val="00563BC5"/>
    <w:rsid w:val="00564CAF"/>
    <w:rsid w:val="005653C2"/>
    <w:rsid w:val="00574596"/>
    <w:rsid w:val="005828EA"/>
    <w:rsid w:val="00586142"/>
    <w:rsid w:val="005911E6"/>
    <w:rsid w:val="00592EC9"/>
    <w:rsid w:val="00596704"/>
    <w:rsid w:val="005B21C8"/>
    <w:rsid w:val="005B4265"/>
    <w:rsid w:val="005C5236"/>
    <w:rsid w:val="005C7B2B"/>
    <w:rsid w:val="005D37DA"/>
    <w:rsid w:val="005E2BFC"/>
    <w:rsid w:val="00603D51"/>
    <w:rsid w:val="00605390"/>
    <w:rsid w:val="00614041"/>
    <w:rsid w:val="0061636B"/>
    <w:rsid w:val="00621FA5"/>
    <w:rsid w:val="006254B3"/>
    <w:rsid w:val="0062628F"/>
    <w:rsid w:val="00627BCF"/>
    <w:rsid w:val="00630BDD"/>
    <w:rsid w:val="006346E7"/>
    <w:rsid w:val="00634843"/>
    <w:rsid w:val="006356D1"/>
    <w:rsid w:val="00635DB1"/>
    <w:rsid w:val="0063730A"/>
    <w:rsid w:val="00640C91"/>
    <w:rsid w:val="0064320C"/>
    <w:rsid w:val="00650F50"/>
    <w:rsid w:val="00660191"/>
    <w:rsid w:val="006624E7"/>
    <w:rsid w:val="00662D5A"/>
    <w:rsid w:val="0066464E"/>
    <w:rsid w:val="0066740D"/>
    <w:rsid w:val="00670BA5"/>
    <w:rsid w:val="00671489"/>
    <w:rsid w:val="006779F4"/>
    <w:rsid w:val="00681A06"/>
    <w:rsid w:val="00692EDB"/>
    <w:rsid w:val="006A23AE"/>
    <w:rsid w:val="006A65E0"/>
    <w:rsid w:val="006B21CF"/>
    <w:rsid w:val="006B3AF1"/>
    <w:rsid w:val="006C38F2"/>
    <w:rsid w:val="006C3B39"/>
    <w:rsid w:val="006C4CCC"/>
    <w:rsid w:val="006C6A9F"/>
    <w:rsid w:val="006E0798"/>
    <w:rsid w:val="006E09D5"/>
    <w:rsid w:val="006E27B8"/>
    <w:rsid w:val="006E2B99"/>
    <w:rsid w:val="006E5337"/>
    <w:rsid w:val="006F0F01"/>
    <w:rsid w:val="006F1E1F"/>
    <w:rsid w:val="006F2526"/>
    <w:rsid w:val="006F2779"/>
    <w:rsid w:val="00702E7F"/>
    <w:rsid w:val="0070792D"/>
    <w:rsid w:val="00712C05"/>
    <w:rsid w:val="00742860"/>
    <w:rsid w:val="00744F51"/>
    <w:rsid w:val="00745B15"/>
    <w:rsid w:val="0075038F"/>
    <w:rsid w:val="007515B6"/>
    <w:rsid w:val="007519F6"/>
    <w:rsid w:val="00752836"/>
    <w:rsid w:val="00757907"/>
    <w:rsid w:val="00760718"/>
    <w:rsid w:val="00766ACD"/>
    <w:rsid w:val="00776EF7"/>
    <w:rsid w:val="00790BA9"/>
    <w:rsid w:val="007A09D6"/>
    <w:rsid w:val="007A24AD"/>
    <w:rsid w:val="007B0609"/>
    <w:rsid w:val="007B1549"/>
    <w:rsid w:val="007B509F"/>
    <w:rsid w:val="007D429A"/>
    <w:rsid w:val="007D5D98"/>
    <w:rsid w:val="007D77BA"/>
    <w:rsid w:val="007E5C5E"/>
    <w:rsid w:val="007F1BCF"/>
    <w:rsid w:val="00802C6E"/>
    <w:rsid w:val="0081490B"/>
    <w:rsid w:val="00827A17"/>
    <w:rsid w:val="008341EF"/>
    <w:rsid w:val="008466D5"/>
    <w:rsid w:val="00850DC3"/>
    <w:rsid w:val="008516A0"/>
    <w:rsid w:val="00855E14"/>
    <w:rsid w:val="0086749A"/>
    <w:rsid w:val="0087262E"/>
    <w:rsid w:val="00873318"/>
    <w:rsid w:val="0088161C"/>
    <w:rsid w:val="0088491F"/>
    <w:rsid w:val="00886078"/>
    <w:rsid w:val="008933DE"/>
    <w:rsid w:val="008948AF"/>
    <w:rsid w:val="00897D8E"/>
    <w:rsid w:val="00897DEE"/>
    <w:rsid w:val="008A45A0"/>
    <w:rsid w:val="008B1B8A"/>
    <w:rsid w:val="008B269F"/>
    <w:rsid w:val="008B461C"/>
    <w:rsid w:val="008B5F33"/>
    <w:rsid w:val="008B617C"/>
    <w:rsid w:val="008C047F"/>
    <w:rsid w:val="008C04C9"/>
    <w:rsid w:val="008C3E1F"/>
    <w:rsid w:val="008C48B5"/>
    <w:rsid w:val="008C514F"/>
    <w:rsid w:val="008C54E1"/>
    <w:rsid w:val="008D4979"/>
    <w:rsid w:val="008D5E35"/>
    <w:rsid w:val="008D6387"/>
    <w:rsid w:val="008E2469"/>
    <w:rsid w:val="008E4164"/>
    <w:rsid w:val="008F5AE2"/>
    <w:rsid w:val="0090262E"/>
    <w:rsid w:val="00915D9C"/>
    <w:rsid w:val="00930182"/>
    <w:rsid w:val="009352C6"/>
    <w:rsid w:val="00936149"/>
    <w:rsid w:val="00936B8E"/>
    <w:rsid w:val="009415BB"/>
    <w:rsid w:val="009451F7"/>
    <w:rsid w:val="0094716B"/>
    <w:rsid w:val="009557DB"/>
    <w:rsid w:val="0096060F"/>
    <w:rsid w:val="00962903"/>
    <w:rsid w:val="00962962"/>
    <w:rsid w:val="00963AA1"/>
    <w:rsid w:val="00995452"/>
    <w:rsid w:val="00995DE8"/>
    <w:rsid w:val="009A0BF5"/>
    <w:rsid w:val="009A12FA"/>
    <w:rsid w:val="009A3CAA"/>
    <w:rsid w:val="009A4A50"/>
    <w:rsid w:val="009B7CF1"/>
    <w:rsid w:val="009C2777"/>
    <w:rsid w:val="009C2F21"/>
    <w:rsid w:val="009C7F51"/>
    <w:rsid w:val="009D012E"/>
    <w:rsid w:val="009D3034"/>
    <w:rsid w:val="009D5E6E"/>
    <w:rsid w:val="009D6EB2"/>
    <w:rsid w:val="009E4962"/>
    <w:rsid w:val="009E785E"/>
    <w:rsid w:val="009F0024"/>
    <w:rsid w:val="009F5003"/>
    <w:rsid w:val="009F61E0"/>
    <w:rsid w:val="009F6B6E"/>
    <w:rsid w:val="00A035B5"/>
    <w:rsid w:val="00A0690A"/>
    <w:rsid w:val="00A12BBD"/>
    <w:rsid w:val="00A1555A"/>
    <w:rsid w:val="00A15622"/>
    <w:rsid w:val="00A23FF8"/>
    <w:rsid w:val="00A34175"/>
    <w:rsid w:val="00A418D8"/>
    <w:rsid w:val="00A45953"/>
    <w:rsid w:val="00A52728"/>
    <w:rsid w:val="00A54F58"/>
    <w:rsid w:val="00A71E6F"/>
    <w:rsid w:val="00A7368A"/>
    <w:rsid w:val="00A7537D"/>
    <w:rsid w:val="00A75BBF"/>
    <w:rsid w:val="00A763B3"/>
    <w:rsid w:val="00A81691"/>
    <w:rsid w:val="00A913CF"/>
    <w:rsid w:val="00AA3F7E"/>
    <w:rsid w:val="00AA645E"/>
    <w:rsid w:val="00AB72F0"/>
    <w:rsid w:val="00AC070F"/>
    <w:rsid w:val="00AC4D60"/>
    <w:rsid w:val="00AE1E24"/>
    <w:rsid w:val="00AE3850"/>
    <w:rsid w:val="00AE47F1"/>
    <w:rsid w:val="00AF081B"/>
    <w:rsid w:val="00B068AF"/>
    <w:rsid w:val="00B10164"/>
    <w:rsid w:val="00B1285F"/>
    <w:rsid w:val="00B12F63"/>
    <w:rsid w:val="00B15929"/>
    <w:rsid w:val="00B1691D"/>
    <w:rsid w:val="00B20329"/>
    <w:rsid w:val="00B205E8"/>
    <w:rsid w:val="00B26CE8"/>
    <w:rsid w:val="00B34225"/>
    <w:rsid w:val="00B4158C"/>
    <w:rsid w:val="00B470DF"/>
    <w:rsid w:val="00B52F54"/>
    <w:rsid w:val="00B55505"/>
    <w:rsid w:val="00B6419D"/>
    <w:rsid w:val="00B64DF4"/>
    <w:rsid w:val="00B821DD"/>
    <w:rsid w:val="00B86773"/>
    <w:rsid w:val="00B90667"/>
    <w:rsid w:val="00B97AE4"/>
    <w:rsid w:val="00BA3E6E"/>
    <w:rsid w:val="00BA57CF"/>
    <w:rsid w:val="00BA6FA6"/>
    <w:rsid w:val="00BC2440"/>
    <w:rsid w:val="00BC5F6A"/>
    <w:rsid w:val="00BD2A87"/>
    <w:rsid w:val="00BD3491"/>
    <w:rsid w:val="00BE0DF4"/>
    <w:rsid w:val="00BF041A"/>
    <w:rsid w:val="00BF08B3"/>
    <w:rsid w:val="00BF10AA"/>
    <w:rsid w:val="00BF3DD2"/>
    <w:rsid w:val="00BF5AED"/>
    <w:rsid w:val="00C1410C"/>
    <w:rsid w:val="00C17863"/>
    <w:rsid w:val="00C202CB"/>
    <w:rsid w:val="00C23100"/>
    <w:rsid w:val="00C25BE0"/>
    <w:rsid w:val="00C305E5"/>
    <w:rsid w:val="00C330B2"/>
    <w:rsid w:val="00C44703"/>
    <w:rsid w:val="00C462F2"/>
    <w:rsid w:val="00C46EC5"/>
    <w:rsid w:val="00C5109E"/>
    <w:rsid w:val="00C51B35"/>
    <w:rsid w:val="00C53764"/>
    <w:rsid w:val="00C558CE"/>
    <w:rsid w:val="00C56D77"/>
    <w:rsid w:val="00C67522"/>
    <w:rsid w:val="00C7110F"/>
    <w:rsid w:val="00C82503"/>
    <w:rsid w:val="00C84258"/>
    <w:rsid w:val="00C844E0"/>
    <w:rsid w:val="00C914F6"/>
    <w:rsid w:val="00CA2272"/>
    <w:rsid w:val="00CA3B1D"/>
    <w:rsid w:val="00CB1012"/>
    <w:rsid w:val="00CB30E0"/>
    <w:rsid w:val="00CB7693"/>
    <w:rsid w:val="00CC0823"/>
    <w:rsid w:val="00CD15B9"/>
    <w:rsid w:val="00CD160D"/>
    <w:rsid w:val="00CD3A09"/>
    <w:rsid w:val="00CD43AC"/>
    <w:rsid w:val="00CD6D30"/>
    <w:rsid w:val="00CE7EDC"/>
    <w:rsid w:val="00CF3914"/>
    <w:rsid w:val="00D03176"/>
    <w:rsid w:val="00D042A0"/>
    <w:rsid w:val="00D14354"/>
    <w:rsid w:val="00D212F6"/>
    <w:rsid w:val="00D216A9"/>
    <w:rsid w:val="00D25915"/>
    <w:rsid w:val="00D31088"/>
    <w:rsid w:val="00D335B6"/>
    <w:rsid w:val="00D349D7"/>
    <w:rsid w:val="00D42546"/>
    <w:rsid w:val="00D42BA3"/>
    <w:rsid w:val="00D501B1"/>
    <w:rsid w:val="00D52442"/>
    <w:rsid w:val="00D54A0D"/>
    <w:rsid w:val="00D57CBE"/>
    <w:rsid w:val="00D651EE"/>
    <w:rsid w:val="00D6576C"/>
    <w:rsid w:val="00D65CC8"/>
    <w:rsid w:val="00D71537"/>
    <w:rsid w:val="00D71975"/>
    <w:rsid w:val="00D71E42"/>
    <w:rsid w:val="00D72D19"/>
    <w:rsid w:val="00D75117"/>
    <w:rsid w:val="00D751A2"/>
    <w:rsid w:val="00D8067C"/>
    <w:rsid w:val="00D86964"/>
    <w:rsid w:val="00D90975"/>
    <w:rsid w:val="00D911CE"/>
    <w:rsid w:val="00D91945"/>
    <w:rsid w:val="00D96F0B"/>
    <w:rsid w:val="00DA164D"/>
    <w:rsid w:val="00DA1D10"/>
    <w:rsid w:val="00DA2EBA"/>
    <w:rsid w:val="00DA33F5"/>
    <w:rsid w:val="00DB306A"/>
    <w:rsid w:val="00DB5647"/>
    <w:rsid w:val="00DD266B"/>
    <w:rsid w:val="00DD567A"/>
    <w:rsid w:val="00DE00CA"/>
    <w:rsid w:val="00DE077D"/>
    <w:rsid w:val="00DE0931"/>
    <w:rsid w:val="00DE2138"/>
    <w:rsid w:val="00DE5A6D"/>
    <w:rsid w:val="00DF0EC7"/>
    <w:rsid w:val="00E0362F"/>
    <w:rsid w:val="00E05628"/>
    <w:rsid w:val="00E11093"/>
    <w:rsid w:val="00E128F5"/>
    <w:rsid w:val="00E1491B"/>
    <w:rsid w:val="00E15B1B"/>
    <w:rsid w:val="00E20F5E"/>
    <w:rsid w:val="00E32A33"/>
    <w:rsid w:val="00E4083F"/>
    <w:rsid w:val="00E42799"/>
    <w:rsid w:val="00E43816"/>
    <w:rsid w:val="00E46098"/>
    <w:rsid w:val="00E5443B"/>
    <w:rsid w:val="00E62F3A"/>
    <w:rsid w:val="00E80C18"/>
    <w:rsid w:val="00E8196D"/>
    <w:rsid w:val="00E8291C"/>
    <w:rsid w:val="00E94C84"/>
    <w:rsid w:val="00E94D73"/>
    <w:rsid w:val="00EA43FD"/>
    <w:rsid w:val="00EA4978"/>
    <w:rsid w:val="00EB275F"/>
    <w:rsid w:val="00EB3303"/>
    <w:rsid w:val="00EC12DC"/>
    <w:rsid w:val="00EC428A"/>
    <w:rsid w:val="00EC5BB4"/>
    <w:rsid w:val="00ED1AFA"/>
    <w:rsid w:val="00ED2C5B"/>
    <w:rsid w:val="00ED3AC5"/>
    <w:rsid w:val="00ED5635"/>
    <w:rsid w:val="00EE02CE"/>
    <w:rsid w:val="00EE4273"/>
    <w:rsid w:val="00EE5056"/>
    <w:rsid w:val="00EE5908"/>
    <w:rsid w:val="00EE64CD"/>
    <w:rsid w:val="00EF17EA"/>
    <w:rsid w:val="00EF2B6C"/>
    <w:rsid w:val="00EF2BCF"/>
    <w:rsid w:val="00EF3544"/>
    <w:rsid w:val="00EF4C22"/>
    <w:rsid w:val="00F05869"/>
    <w:rsid w:val="00F105B7"/>
    <w:rsid w:val="00F1086E"/>
    <w:rsid w:val="00F12F51"/>
    <w:rsid w:val="00F16141"/>
    <w:rsid w:val="00F225CE"/>
    <w:rsid w:val="00F251B7"/>
    <w:rsid w:val="00F25648"/>
    <w:rsid w:val="00F316AA"/>
    <w:rsid w:val="00F32900"/>
    <w:rsid w:val="00F33FBC"/>
    <w:rsid w:val="00F34D78"/>
    <w:rsid w:val="00F35437"/>
    <w:rsid w:val="00F41C02"/>
    <w:rsid w:val="00F41F3D"/>
    <w:rsid w:val="00F4287E"/>
    <w:rsid w:val="00F42B9B"/>
    <w:rsid w:val="00F42C4A"/>
    <w:rsid w:val="00F550A8"/>
    <w:rsid w:val="00F5581F"/>
    <w:rsid w:val="00F57255"/>
    <w:rsid w:val="00F60528"/>
    <w:rsid w:val="00F6790F"/>
    <w:rsid w:val="00F67F8C"/>
    <w:rsid w:val="00F7609A"/>
    <w:rsid w:val="00F81B8F"/>
    <w:rsid w:val="00FA787F"/>
    <w:rsid w:val="00FB698B"/>
    <w:rsid w:val="00FB7E19"/>
    <w:rsid w:val="00FC3753"/>
    <w:rsid w:val="00FC63E7"/>
    <w:rsid w:val="00FD1335"/>
    <w:rsid w:val="00FD7E23"/>
    <w:rsid w:val="00FE08FE"/>
    <w:rsid w:val="00FF04E6"/>
    <w:rsid w:val="00FF19A4"/>
    <w:rsid w:val="00FF303C"/>
    <w:rsid w:val="00FF3A5B"/>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3F2AF"/>
  <w15:docId w15:val="{2298D8A7-8676-49E0-A8E7-DAB65754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F42C4A"/>
    <w:pPr>
      <w:numPr>
        <w:ilvl w:val="3"/>
        <w:numId w:val="9"/>
      </w:numPr>
      <w:tabs>
        <w:tab w:val="left" w:pos="-1440"/>
        <w:tab w:val="left" w:pos="-720"/>
        <w:tab w:val="left" w:pos="0"/>
        <w:tab w:val="left" w:pos="720"/>
        <w:tab w:val="left" w:pos="2554"/>
        <w:tab w:val="center" w:pos="2700"/>
        <w:tab w:val="left" w:pos="2880"/>
        <w:tab w:val="left" w:pos="3600"/>
        <w:tab w:val="left" w:pos="4175"/>
        <w:tab w:val="left" w:pos="4320"/>
      </w:tabs>
      <w:suppressAutoHyphens/>
      <w:spacing w:before="100" w:beforeAutospacing="1" w:after="120"/>
    </w:pPr>
    <w:rPr>
      <w:rFonts w:ascii="Verdana" w:hAnsi="Verdana"/>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821507127">
      <w:bodyDiv w:val="1"/>
      <w:marLeft w:val="0"/>
      <w:marRight w:val="0"/>
      <w:marTop w:val="0"/>
      <w:marBottom w:val="0"/>
      <w:divBdr>
        <w:top w:val="none" w:sz="0" w:space="0" w:color="auto"/>
        <w:left w:val="none" w:sz="0" w:space="0" w:color="auto"/>
        <w:bottom w:val="none" w:sz="0" w:space="0" w:color="auto"/>
        <w:right w:val="none" w:sz="0" w:space="0" w:color="auto"/>
      </w:divBdr>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1474904585">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ta.virginia.gov/uploadedFiles/Library/PSGs/COV%20ITRSEC514-03_Data_Removal2008.pdf" TargetMode="External"/><Relationship Id="rId18" Type="http://schemas.openxmlformats.org/officeDocument/2006/relationships/hyperlink" Target="http://www.vita.virginia.gov/uploadedfiles/VITA_Main_Public/Library/PSGs/Information_Security_Standard_SEC501_06_0701201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hyperlink" Target="http://www.vita.virginia.gov/uploadedFiles/Library/PSGs/Security_Policy_519_00_Final_0709.pdf" TargetMode="External"/><Relationship Id="rId2" Type="http://schemas.openxmlformats.org/officeDocument/2006/relationships/customXml" Target="../customXml/item2.xml"/><Relationship Id="rId16" Type="http://schemas.openxmlformats.org/officeDocument/2006/relationships/hyperlink" Target="http://leg1.state.va.us/cgi-bin/legp504.exe?000+cod+2.2-20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Library/PSGs/COV%20ITRSEC514-03_Data_Removal2008.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COV%20ITRSEC514-03_Data_Removal200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3.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4.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5.xml><?xml version="1.0" encoding="utf-8"?>
<ds:datastoreItem xmlns:ds="http://schemas.openxmlformats.org/officeDocument/2006/customXml" ds:itemID="{AFF903D3-2D01-4323-B77C-5F0FFC6A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23443</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Impact Makers</dc:creator>
  <cp:lastModifiedBy>VITA Program</cp:lastModifiedBy>
  <cp:revision>30</cp:revision>
  <cp:lastPrinted>2012-02-02T15:36:00Z</cp:lastPrinted>
  <dcterms:created xsi:type="dcterms:W3CDTF">2014-02-07T20:47:00Z</dcterms:created>
  <dcterms:modified xsi:type="dcterms:W3CDTF">2022-01-03T17:04:00Z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